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982B" w14:textId="57DD2475" w:rsidR="0062767F" w:rsidRDefault="0062767F" w:rsidP="0062767F">
      <w:r>
        <w:t>LEGISLATURE OF NEBRASKA</w:t>
      </w:r>
      <w:r>
        <w:tab/>
      </w:r>
      <w:r>
        <w:t>ONE HUNDRED EIGHTH LEGISLATURE</w:t>
      </w:r>
    </w:p>
    <w:p w14:paraId="3D6788DC" w14:textId="3BE6383B" w:rsidR="0062767F" w:rsidRDefault="0062767F" w:rsidP="0062767F">
      <w:r>
        <w:t>SECOND SESSION</w:t>
      </w:r>
      <w:r>
        <w:tab/>
      </w:r>
      <w:r>
        <w:tab/>
      </w:r>
      <w:r>
        <w:tab/>
      </w:r>
      <w:r>
        <w:t>LEGISLATIVE BILL 304</w:t>
      </w:r>
      <w:r>
        <w:tab/>
      </w:r>
      <w:r>
        <w:tab/>
      </w:r>
      <w:r>
        <w:t>FINAL READING</w:t>
      </w:r>
    </w:p>
    <w:p w14:paraId="1672756C" w14:textId="77777777" w:rsidR="0062767F" w:rsidRDefault="0062767F" w:rsidP="0062767F"/>
    <w:p w14:paraId="47FA4034" w14:textId="77777777" w:rsidR="0062767F" w:rsidRDefault="0062767F" w:rsidP="0062767F">
      <w:proofErr w:type="gramStart"/>
      <w:r>
        <w:t>Introduced</w:t>
      </w:r>
      <w:proofErr w:type="gramEnd"/>
      <w:r>
        <w:t xml:space="preserve"> by Linehan, 39.</w:t>
      </w:r>
    </w:p>
    <w:p w14:paraId="667DF463" w14:textId="77777777" w:rsidR="0062767F" w:rsidRDefault="0062767F" w:rsidP="0062767F">
      <w:r>
        <w:t>Read first time January 11, 2023</w:t>
      </w:r>
    </w:p>
    <w:p w14:paraId="09157094" w14:textId="77777777" w:rsidR="0062767F" w:rsidRDefault="0062767F" w:rsidP="0062767F">
      <w:r>
        <w:t>Committee: Government, Military and Veterans Affairs</w:t>
      </w:r>
    </w:p>
    <w:p w14:paraId="4178A992" w14:textId="705F03DD" w:rsidR="0062767F" w:rsidRDefault="0062767F" w:rsidP="0062767F">
      <w:r>
        <w:t>A BILL FOR AN ACT relating to political subdivisions; to provide for</w:t>
      </w:r>
      <w:r>
        <w:t xml:space="preserve"> </w:t>
      </w:r>
      <w:r>
        <w:t>disclosure of certain membership dues and lobbying fees paid as</w:t>
      </w:r>
      <w:r>
        <w:t xml:space="preserve"> </w:t>
      </w:r>
      <w:r>
        <w:t>prescribed.</w:t>
      </w:r>
      <w:r>
        <w:t xml:space="preserve">  </w:t>
      </w:r>
      <w:r>
        <w:t>Be it enacted by the people of the State of Nebraska</w:t>
      </w:r>
      <w:r>
        <w:t>.</w:t>
      </w:r>
    </w:p>
    <w:p w14:paraId="6E44C3AD" w14:textId="77777777" w:rsidR="0062767F" w:rsidRDefault="0062767F" w:rsidP="0062767F"/>
    <w:p w14:paraId="3425D2AD" w14:textId="2AA285DF" w:rsidR="0062767F" w:rsidRDefault="0062767F" w:rsidP="0062767F">
      <w:r>
        <w:t>LB304</w:t>
      </w:r>
      <w:r>
        <w:tab/>
      </w:r>
      <w:r>
        <w:tab/>
      </w:r>
      <w:r>
        <w:t>2024</w:t>
      </w:r>
    </w:p>
    <w:p w14:paraId="04D21811" w14:textId="77777777" w:rsidR="0062767F" w:rsidRDefault="0062767F" w:rsidP="0062767F"/>
    <w:p w14:paraId="0FD05A94" w14:textId="77777777" w:rsidR="0062767F" w:rsidRDefault="0062767F" w:rsidP="0062767F">
      <w:r>
        <w:t xml:space="preserve">Section 1. </w:t>
      </w:r>
    </w:p>
    <w:p w14:paraId="13424AB3" w14:textId="756DC94C" w:rsidR="0062767F" w:rsidRDefault="0062767F" w:rsidP="0062767F">
      <w:r>
        <w:t>(1) For purposes of this section, political subdivision</w:t>
      </w:r>
      <w:r>
        <w:t xml:space="preserve"> </w:t>
      </w:r>
      <w:r>
        <w:t>means a village, a city, a county, a school district, a community</w:t>
      </w:r>
      <w:r>
        <w:t xml:space="preserve"> </w:t>
      </w:r>
      <w:r>
        <w:t>college, an educational service unit, a public power district, a natural</w:t>
      </w:r>
      <w:r>
        <w:t xml:space="preserve"> </w:t>
      </w:r>
      <w:r>
        <w:t>resources district, or any other unit of local government.</w:t>
      </w:r>
    </w:p>
    <w:p w14:paraId="45EECE51" w14:textId="77777777" w:rsidR="0062767F" w:rsidRDefault="0062767F" w:rsidP="0062767F"/>
    <w:p w14:paraId="1D332159" w14:textId="1634AB08" w:rsidR="0062767F" w:rsidRDefault="0062767F" w:rsidP="0062767F">
      <w:r>
        <w:t>(2) Each political subdivision shall publicly disclose the following</w:t>
      </w:r>
      <w:r>
        <w:t xml:space="preserve"> </w:t>
      </w:r>
      <w:r>
        <w:t>on its website:6</w:t>
      </w:r>
    </w:p>
    <w:p w14:paraId="4E2356A7" w14:textId="5CBEEA9C" w:rsidR="0062767F" w:rsidRDefault="0062767F" w:rsidP="0062767F">
      <w:r>
        <w:t>(a) Membership dues paid annually to any association or</w:t>
      </w:r>
      <w:r>
        <w:t xml:space="preserve"> </w:t>
      </w:r>
      <w:r>
        <w:t>organization, identifying each such association or organization and the</w:t>
      </w:r>
      <w:r>
        <w:t xml:space="preserve"> </w:t>
      </w:r>
      <w:r>
        <w:t>dues amounts paid; and</w:t>
      </w:r>
    </w:p>
    <w:p w14:paraId="6BE574CE" w14:textId="77777777" w:rsidR="0062767F" w:rsidRDefault="0062767F" w:rsidP="0062767F"/>
    <w:p w14:paraId="5D8F7525" w14:textId="634C3C3A" w:rsidR="0062767F" w:rsidRDefault="0062767F" w:rsidP="0062767F">
      <w:r>
        <w:t>(b) Fees paid to any individual lobbyist or lobbying firm other than</w:t>
      </w:r>
      <w:r>
        <w:t xml:space="preserve"> </w:t>
      </w:r>
      <w:r>
        <w:t>any fees paid for lobbying services that may be included in the</w:t>
      </w:r>
      <w:r>
        <w:t xml:space="preserve"> </w:t>
      </w:r>
      <w:r>
        <w:t>membership dues described in subdivision (2)(a) of this section.</w:t>
      </w:r>
    </w:p>
    <w:p w14:paraId="292CE8BB" w14:textId="77777777" w:rsidR="0062767F" w:rsidRDefault="0062767F" w:rsidP="0062767F"/>
    <w:p w14:paraId="15D5575C" w14:textId="6E969071" w:rsidR="0062767F" w:rsidRDefault="0062767F" w:rsidP="0062767F">
      <w:r>
        <w:t>(3) For any political subdivision that does not have a website, the</w:t>
      </w:r>
      <w:r>
        <w:t xml:space="preserve"> </w:t>
      </w:r>
      <w:r>
        <w:t>information described in subsection (2) of this section shall be made</w:t>
      </w:r>
      <w:r>
        <w:t xml:space="preserve"> </w:t>
      </w:r>
      <w:r>
        <w:t>available upon request to any member of the public at the office of such</w:t>
      </w:r>
      <w:r>
        <w:t xml:space="preserve"> </w:t>
      </w:r>
      <w:proofErr w:type="gramStart"/>
      <w:r>
        <w:t>political</w:t>
      </w:r>
      <w:proofErr w:type="gramEnd"/>
      <w:r>
        <w:t xml:space="preserve"> subdivision.</w:t>
      </w:r>
      <w:r>
        <w:t xml:space="preserve">  </w:t>
      </w:r>
    </w:p>
    <w:p w14:paraId="4EB8E33F" w14:textId="77777777" w:rsidR="0062767F" w:rsidRDefault="0062767F" w:rsidP="0062767F"/>
    <w:p w14:paraId="4BD94D8A" w14:textId="25F2B91C" w:rsidR="004536D5" w:rsidRDefault="004536D5" w:rsidP="0062767F"/>
    <w:sectPr w:rsidR="0045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7F"/>
    <w:rsid w:val="00175A43"/>
    <w:rsid w:val="004536D5"/>
    <w:rsid w:val="00561D94"/>
    <w:rsid w:val="0062767F"/>
    <w:rsid w:val="00B3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84C2"/>
  <w15:chartTrackingRefBased/>
  <w15:docId w15:val="{0CA3A45E-407D-4FA2-805C-E768207A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6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6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6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6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6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6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6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67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6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6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6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6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6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6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6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6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6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6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6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Burnside</dc:creator>
  <cp:keywords/>
  <dc:description/>
  <cp:lastModifiedBy>Dennis Burnside</cp:lastModifiedBy>
  <cp:revision>1</cp:revision>
  <cp:lastPrinted>2025-01-08T16:48:00Z</cp:lastPrinted>
  <dcterms:created xsi:type="dcterms:W3CDTF">2025-01-08T16:43:00Z</dcterms:created>
  <dcterms:modified xsi:type="dcterms:W3CDTF">2025-01-08T17:05:00Z</dcterms:modified>
</cp:coreProperties>
</file>