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37216904"/>
        <w:docPartObj>
          <w:docPartGallery w:val="Cover Pages"/>
          <w:docPartUnique/>
        </w:docPartObj>
      </w:sdtPr>
      <w:sdtEndPr>
        <w:rPr>
          <w:i/>
        </w:rPr>
      </w:sdtEndPr>
      <w:sdtContent>
        <w:p w14:paraId="0DCF3670" w14:textId="77777777" w:rsidR="00244D0C" w:rsidRDefault="00244D0C" w:rsidP="005338DA">
          <w:pPr>
            <w:jc w:val="both"/>
          </w:pPr>
          <w:r>
            <w:rPr>
              <w:noProof/>
            </w:rPr>
            <mc:AlternateContent>
              <mc:Choice Requires="wpg">
                <w:drawing>
                  <wp:anchor distT="0" distB="0" distL="114300" distR="114300" simplePos="0" relativeHeight="251659264" behindDoc="0" locked="0" layoutInCell="1" allowOverlap="1" wp14:anchorId="4F78C150" wp14:editId="669CF52C">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5">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736004962"/>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55B4BAE3" w14:textId="7F69C52D" w:rsidR="00292678" w:rsidRDefault="00292678">
                                      <w:pPr>
                                        <w:pStyle w:val="NoSpacing"/>
                                        <w:rPr>
                                          <w:color w:val="FFFFFF" w:themeColor="background1"/>
                                          <w:sz w:val="96"/>
                                          <w:szCs w:val="96"/>
                                        </w:rPr>
                                      </w:pPr>
                                      <w:r>
                                        <w:rPr>
                                          <w:color w:val="FFFFFF" w:themeColor="background1"/>
                                          <w:sz w:val="96"/>
                                          <w:szCs w:val="96"/>
                                        </w:rPr>
                                        <w:t>2021</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F78C150" id="Group 453" o:spid="_x0000_s1026" style="position:absolute;left:0;text-align:left;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" fillcolor="#d9c19b [1945]" stroked="f" strokecolor="white" strokeweight="1pt">
                      <v:fill r:id="rId10"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" fillcolor="#473659 [2408]"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736004962"/>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55B4BAE3" w14:textId="7F69C52D" w:rsidR="00292678" w:rsidRDefault="00292678">
                                <w:pPr>
                                  <w:pStyle w:val="NoSpacing"/>
                                  <w:rPr>
                                    <w:color w:val="FFFFFF" w:themeColor="background1"/>
                                    <w:sz w:val="96"/>
                                    <w:szCs w:val="96"/>
                                  </w:rPr>
                                </w:pPr>
                                <w:r>
                                  <w:rPr>
                                    <w:color w:val="FFFFFF" w:themeColor="background1"/>
                                    <w:sz w:val="96"/>
                                    <w:szCs w:val="96"/>
                                  </w:rPr>
                                  <w:t>2021</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2E769465" wp14:editId="1627A064">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478455729"/>
                                  <w:dataBinding w:prefixMappings="xmlns:ns0='http://schemas.openxmlformats.org/package/2006/metadata/core-properties' xmlns:ns1='http://purl.org/dc/elements/1.1/'" w:xpath="/ns0:coreProperties[1]/ns1:title[1]" w:storeItemID="{6C3C8BC8-F283-45AE-878A-BAB7291924A1}"/>
                                  <w:text/>
                                </w:sdtPr>
                                <w:sdtEndPr/>
                                <w:sdtContent>
                                  <w:p w14:paraId="6D179FD8" w14:textId="6429DE46" w:rsidR="00292678" w:rsidRDefault="00292678">
                                    <w:pPr>
                                      <w:pStyle w:val="NoSpacing"/>
                                      <w:jc w:val="right"/>
                                      <w:rPr>
                                        <w:color w:val="FFFFFF" w:themeColor="background1"/>
                                        <w:sz w:val="72"/>
                                        <w:szCs w:val="72"/>
                                      </w:rPr>
                                    </w:pPr>
                                    <w:r>
                                      <w:rPr>
                                        <w:color w:val="FFFFFF" w:themeColor="background1"/>
                                        <w:sz w:val="72"/>
                                        <w:szCs w:val="72"/>
                                      </w:rPr>
                                      <w:t>Lexington EDCC Recertification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E769465" id="Rectangle 16" o:spid="_x0000_s1030" style="position:absolute;left:0;text-align:left;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" o:allowincell="f" fillcolor="black [3213]" strokecolor="black [3213]" strokeweight="1.5pt">
                    <v:textbox style="mso-fit-shape-to-text:t" inset="14.4pt,,14.4pt">
                      <w:txbxContent>
                        <w:sdt>
                          <w:sdtPr>
                            <w:rPr>
                              <w:color w:val="FFFFFF" w:themeColor="background1"/>
                              <w:sz w:val="72"/>
                              <w:szCs w:val="72"/>
                            </w:rPr>
                            <w:alias w:val="Title"/>
                            <w:id w:val="-1478455729"/>
                            <w:dataBinding w:prefixMappings="xmlns:ns0='http://schemas.openxmlformats.org/package/2006/metadata/core-properties' xmlns:ns1='http://purl.org/dc/elements/1.1/'" w:xpath="/ns0:coreProperties[1]/ns1:title[1]" w:storeItemID="{6C3C8BC8-F283-45AE-878A-BAB7291924A1}"/>
                            <w:text/>
                          </w:sdtPr>
                          <w:sdtEndPr/>
                          <w:sdtContent>
                            <w:p w14:paraId="6D179FD8" w14:textId="6429DE46" w:rsidR="00292678" w:rsidRDefault="00292678">
                              <w:pPr>
                                <w:pStyle w:val="NoSpacing"/>
                                <w:jc w:val="right"/>
                                <w:rPr>
                                  <w:color w:val="FFFFFF" w:themeColor="background1"/>
                                  <w:sz w:val="72"/>
                                  <w:szCs w:val="72"/>
                                </w:rPr>
                              </w:pPr>
                              <w:r>
                                <w:rPr>
                                  <w:color w:val="FFFFFF" w:themeColor="background1"/>
                                  <w:sz w:val="72"/>
                                  <w:szCs w:val="72"/>
                                </w:rPr>
                                <w:t>Lexington EDCC Recertification</w:t>
                              </w:r>
                            </w:p>
                          </w:sdtContent>
                        </w:sdt>
                      </w:txbxContent>
                    </v:textbox>
                    <w10:wrap anchorx="page" anchory="page"/>
                  </v:rect>
                </w:pict>
              </mc:Fallback>
            </mc:AlternateContent>
          </w:r>
          <w:r w:rsidR="005338DA">
            <w:rPr>
              <w:noProof/>
            </w:rPr>
            <w:drawing>
              <wp:inline distT="0" distB="0" distL="0" distR="0" wp14:anchorId="0940CA90" wp14:editId="15A7AC90">
                <wp:extent cx="4267835" cy="7435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3326" r="-26673"/>
                        <a:stretch/>
                      </pic:blipFill>
                      <pic:spPr bwMode="auto">
                        <a:xfrm>
                          <a:off x="0" y="0"/>
                          <a:ext cx="4267835" cy="743585"/>
                        </a:xfrm>
                        <a:prstGeom prst="rect">
                          <a:avLst/>
                        </a:prstGeom>
                        <a:noFill/>
                      </pic:spPr>
                    </pic:pic>
                  </a:graphicData>
                </a:graphic>
              </wp:inline>
            </w:drawing>
          </w:r>
        </w:p>
        <w:p w14:paraId="6168113F" w14:textId="77777777" w:rsidR="00244D0C" w:rsidRDefault="00446F0C">
          <w:pPr>
            <w:spacing w:after="160" w:line="259" w:lineRule="auto"/>
            <w:rPr>
              <w:i/>
              <w:sz w:val="22"/>
              <w:szCs w:val="22"/>
            </w:rPr>
          </w:pPr>
          <w:r w:rsidRPr="009D0D54">
            <w:rPr>
              <w:rFonts w:ascii="Times New Roman" w:hAnsi="Times New Roman"/>
              <w:noProof/>
            </w:rPr>
            <w:drawing>
              <wp:anchor distT="0" distB="0" distL="114300" distR="114300" simplePos="0" relativeHeight="251668480" behindDoc="0" locked="0" layoutInCell="1" allowOverlap="1" wp14:anchorId="5C93D745" wp14:editId="2EB64C6E">
                <wp:simplePos x="0" y="0"/>
                <wp:positionH relativeFrom="margin">
                  <wp:align>center</wp:align>
                </wp:positionH>
                <wp:positionV relativeFrom="paragraph">
                  <wp:posOffset>2163191</wp:posOffset>
                </wp:positionV>
                <wp:extent cx="5055870" cy="2363470"/>
                <wp:effectExtent l="19050" t="0" r="11430" b="6845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8/Dowtown_Lexington,_Nebraska.jpg/250px-Dowtown_Lexington,_Nebraska.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055870" cy="2363470"/>
                        </a:xfrm>
                        <a:prstGeom prst="roundRect">
                          <a:avLst>
                            <a:gd name="adj" fmla="val 8594"/>
                          </a:avLst>
                        </a:prstGeom>
                        <a:solidFill>
                          <a:srgbClr val="FFFFFF">
                            <a:shade val="85000"/>
                          </a:srgbClr>
                        </a:solidFill>
                        <a:ln>
                          <a:noFill/>
                        </a:ln>
                        <a:effectLst>
                          <a:reflection blurRad="12700" stA="38000" endPos="28000" dist="5000" dir="5400000" sy="-100000" algn="bl" rotWithShape="0"/>
                          <a:softEdge rad="12700"/>
                        </a:effectLst>
                      </pic:spPr>
                    </pic:pic>
                  </a:graphicData>
                </a:graphic>
                <wp14:sizeRelH relativeFrom="margin">
                  <wp14:pctWidth>0</wp14:pctWidth>
                </wp14:sizeRelH>
                <wp14:sizeRelV relativeFrom="margin">
                  <wp14:pctHeight>0</wp14:pctHeight>
                </wp14:sizeRelV>
              </wp:anchor>
            </w:drawing>
          </w:r>
          <w:r w:rsidRPr="007E6F9E">
            <w:rPr>
              <w:i/>
              <w:noProof/>
            </w:rPr>
            <mc:AlternateContent>
              <mc:Choice Requires="wps">
                <w:drawing>
                  <wp:anchor distT="45720" distB="45720" distL="114300" distR="114300" simplePos="0" relativeHeight="251667456" behindDoc="0" locked="0" layoutInCell="1" allowOverlap="1" wp14:anchorId="229EF40D" wp14:editId="47055344">
                    <wp:simplePos x="0" y="0"/>
                    <wp:positionH relativeFrom="column">
                      <wp:posOffset>180109</wp:posOffset>
                    </wp:positionH>
                    <wp:positionV relativeFrom="paragraph">
                      <wp:posOffset>5379489</wp:posOffset>
                    </wp:positionV>
                    <wp:extent cx="3200400" cy="2400877"/>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00877"/>
                            </a:xfrm>
                            <a:prstGeom prst="rect">
                              <a:avLst/>
                            </a:prstGeom>
                            <a:solidFill>
                              <a:srgbClr val="FFFFFF"/>
                            </a:solidFill>
                            <a:ln w="9525">
                              <a:noFill/>
                              <a:miter lim="800000"/>
                              <a:headEnd/>
                              <a:tailEnd/>
                            </a:ln>
                          </wps:spPr>
                          <wps:txbx>
                            <w:txbxContent>
                              <w:p w14:paraId="6C8AD793" w14:textId="77777777" w:rsidR="00292678" w:rsidRDefault="00292678" w:rsidP="007E6F9E">
                                <w:pPr>
                                  <w:spacing w:after="0"/>
                                </w:pPr>
                                <w:r w:rsidRPr="00446F0C">
                                  <w:rPr>
                                    <w:noProof/>
                                  </w:rPr>
                                  <w:drawing>
                                    <wp:inline distT="0" distB="0" distL="0" distR="0" wp14:anchorId="02922270" wp14:editId="3B3FE334">
                                      <wp:extent cx="3149600" cy="1772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9970" cy="177875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EF40D" id="_x0000_t202" coordsize="21600,21600" o:spt="202" path="m,l,21600r21600,l21600,xe">
                    <v:stroke joinstyle="miter"/>
                    <v:path gradientshapeok="t" o:connecttype="rect"/>
                  </v:shapetype>
                  <v:shape id="Text Box 2" o:spid="_x0000_s1031" type="#_x0000_t202" style="position:absolute;margin-left:14.2pt;margin-top:423.6pt;width:252pt;height:189.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" stroked="f">
                    <v:textbox>
                      <w:txbxContent>
                        <w:p w14:paraId="6C8AD793" w14:textId="77777777" w:rsidR="00292678" w:rsidRDefault="00292678" w:rsidP="007E6F9E">
                          <w:pPr>
                            <w:spacing w:after="0"/>
                          </w:pPr>
                          <w:r w:rsidRPr="00446F0C">
                            <w:rPr>
                              <w:noProof/>
                            </w:rPr>
                            <w:drawing>
                              <wp:inline distT="0" distB="0" distL="0" distR="0" wp14:anchorId="02922270" wp14:editId="3B3FE334">
                                <wp:extent cx="3149600" cy="1772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9970" cy="1778757"/>
                                        </a:xfrm>
                                        <a:prstGeom prst="rect">
                                          <a:avLst/>
                                        </a:prstGeom>
                                        <a:noFill/>
                                        <a:ln>
                                          <a:noFill/>
                                        </a:ln>
                                      </pic:spPr>
                                    </pic:pic>
                                  </a:graphicData>
                                </a:graphic>
                              </wp:inline>
                            </w:drawing>
                          </w:r>
                        </w:p>
                      </w:txbxContent>
                    </v:textbox>
                  </v:shape>
                </w:pict>
              </mc:Fallback>
            </mc:AlternateContent>
          </w:r>
          <w:r w:rsidR="004724DC" w:rsidRPr="00244D0C">
            <w:rPr>
              <w:i/>
              <w:noProof/>
            </w:rPr>
            <mc:AlternateContent>
              <mc:Choice Requires="wps">
                <w:drawing>
                  <wp:anchor distT="45720" distB="45720" distL="114300" distR="114300" simplePos="0" relativeHeight="251665408" behindDoc="0" locked="0" layoutInCell="1" allowOverlap="1" wp14:anchorId="3258288D" wp14:editId="7B1882AF">
                    <wp:simplePos x="0" y="0"/>
                    <wp:positionH relativeFrom="margin">
                      <wp:posOffset>4292600</wp:posOffset>
                    </wp:positionH>
                    <wp:positionV relativeFrom="paragraph">
                      <wp:posOffset>5310505</wp:posOffset>
                    </wp:positionV>
                    <wp:extent cx="2425700" cy="24701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2470150"/>
                            </a:xfrm>
                            <a:prstGeom prst="rect">
                              <a:avLst/>
                            </a:prstGeom>
                            <a:solidFill>
                              <a:schemeClr val="accent5">
                                <a:lumMod val="75000"/>
                              </a:schemeClr>
                            </a:solidFill>
                            <a:ln w="9525">
                              <a:noFill/>
                              <a:miter lim="800000"/>
                              <a:headEnd/>
                              <a:tailEnd/>
                            </a:ln>
                          </wps:spPr>
                          <wps:txbx>
                            <w:txbxContent>
                              <w:p w14:paraId="4B9A1228" w14:textId="77777777" w:rsidR="00292678" w:rsidRPr="009D0D54" w:rsidRDefault="00292678" w:rsidP="005338DA">
                                <w:pPr>
                                  <w:pStyle w:val="NoSpacing"/>
                                  <w:jc w:val="center"/>
                                  <w:rPr>
                                    <w:color w:val="473659" w:themeColor="accent5" w:themeShade="BF"/>
                                  </w:rPr>
                                </w:pPr>
                              </w:p>
                              <w:p w14:paraId="70B76F7B" w14:textId="77777777" w:rsidR="00292678" w:rsidRDefault="00292678" w:rsidP="005338DA">
                                <w:pPr>
                                  <w:pStyle w:val="NoSpacing"/>
                                  <w:jc w:val="center"/>
                                </w:pPr>
                              </w:p>
                              <w:p w14:paraId="483CB18D" w14:textId="77777777" w:rsidR="00292678" w:rsidRDefault="00292678" w:rsidP="005338DA">
                                <w:pPr>
                                  <w:pStyle w:val="NoSpacing"/>
                                  <w:jc w:val="center"/>
                                </w:pPr>
                              </w:p>
                              <w:p w14:paraId="5B744F67" w14:textId="77777777" w:rsidR="00292678" w:rsidRDefault="00292678" w:rsidP="005338DA">
                                <w:pPr>
                                  <w:pStyle w:val="NoSpacing"/>
                                  <w:jc w:val="center"/>
                                </w:pPr>
                              </w:p>
                              <w:p w14:paraId="181712D0" w14:textId="77777777" w:rsidR="00292678" w:rsidRDefault="00292678" w:rsidP="005338DA">
                                <w:pPr>
                                  <w:pStyle w:val="NoSpacing"/>
                                  <w:jc w:val="center"/>
                                </w:pPr>
                              </w:p>
                              <w:p w14:paraId="48397AB9" w14:textId="77777777" w:rsidR="00292678" w:rsidRDefault="00292678" w:rsidP="00445539">
                                <w:pPr>
                                  <w:pStyle w:val="NoSpacing"/>
                                  <w:jc w:val="center"/>
                                  <w:rPr>
                                    <w:color w:val="FFFFFF" w:themeColor="background1"/>
                                  </w:rPr>
                                </w:pPr>
                                <w:r>
                                  <w:rPr>
                                    <w:color w:val="FFFFFF" w:themeColor="background1"/>
                                  </w:rPr>
                                  <w:t>Joe Pepplitsch</w:t>
                                </w:r>
                              </w:p>
                              <w:p w14:paraId="6025D7C8" w14:textId="56EF4CFC" w:rsidR="00292678" w:rsidRDefault="00292678" w:rsidP="00445539">
                                <w:pPr>
                                  <w:pStyle w:val="NoSpacing"/>
                                  <w:jc w:val="center"/>
                                  <w:rPr>
                                    <w:color w:val="FFFFFF" w:themeColor="background1"/>
                                  </w:rPr>
                                </w:pPr>
                                <w:r>
                                  <w:rPr>
                                    <w:color w:val="FFFFFF" w:themeColor="background1"/>
                                  </w:rPr>
                                  <w:t>City Man</w:t>
                                </w:r>
                                <w:r w:rsidR="00F83AD1">
                                  <w:rPr>
                                    <w:color w:val="FFFFFF" w:themeColor="background1"/>
                                  </w:rPr>
                                  <w:t>a</w:t>
                                </w:r>
                                <w:r>
                                  <w:rPr>
                                    <w:color w:val="FFFFFF" w:themeColor="background1"/>
                                  </w:rPr>
                                  <w:t>ger</w:t>
                                </w:r>
                              </w:p>
                              <w:p w14:paraId="26D405EC" w14:textId="77777777" w:rsidR="00292678" w:rsidRDefault="00292678" w:rsidP="00445539">
                                <w:pPr>
                                  <w:pStyle w:val="NoSpacing"/>
                                  <w:jc w:val="center"/>
                                  <w:rPr>
                                    <w:color w:val="FFFFFF" w:themeColor="background1"/>
                                  </w:rPr>
                                </w:pPr>
                                <w:r>
                                  <w:rPr>
                                    <w:color w:val="FFFFFF" w:themeColor="background1"/>
                                  </w:rPr>
                                  <w:t>City of Lexington</w:t>
                                </w:r>
                              </w:p>
                              <w:p w14:paraId="2EF408A6" w14:textId="77777777" w:rsidR="00292678" w:rsidRPr="00DF78AD" w:rsidRDefault="00292678" w:rsidP="00445539">
                                <w:pPr>
                                  <w:pStyle w:val="NoSpacing"/>
                                  <w:jc w:val="center"/>
                                  <w:rPr>
                                    <w:color w:val="FFFFFF" w:themeColor="background1"/>
                                    <w:lang w:val="fr-FR"/>
                                  </w:rPr>
                                </w:pPr>
                                <w:r w:rsidRPr="00DF78AD">
                                  <w:rPr>
                                    <w:color w:val="FFFFFF" w:themeColor="background1"/>
                                    <w:lang w:val="fr-FR"/>
                                  </w:rPr>
                                  <w:t>P.O. Box 70</w:t>
                                </w:r>
                              </w:p>
                              <w:p w14:paraId="62FCA0F1" w14:textId="77777777" w:rsidR="00292678" w:rsidRPr="00DF78AD" w:rsidRDefault="00292678" w:rsidP="00445539">
                                <w:pPr>
                                  <w:pStyle w:val="NoSpacing"/>
                                  <w:jc w:val="center"/>
                                  <w:rPr>
                                    <w:color w:val="FFFFFF" w:themeColor="background1"/>
                                    <w:lang w:val="fr-FR"/>
                                  </w:rPr>
                                </w:pPr>
                                <w:r w:rsidRPr="00DF78AD">
                                  <w:rPr>
                                    <w:color w:val="FFFFFF" w:themeColor="background1"/>
                                    <w:lang w:val="fr-FR"/>
                                  </w:rPr>
                                  <w:t>Lexington, NE  68850</w:t>
                                </w:r>
                              </w:p>
                              <w:p w14:paraId="10B73930" w14:textId="77777777" w:rsidR="00292678" w:rsidRDefault="00292678" w:rsidP="00445539">
                                <w:pPr>
                                  <w:pStyle w:val="NoSpacing"/>
                                  <w:jc w:val="center"/>
                                  <w:rPr>
                                    <w:color w:val="FFFFFF" w:themeColor="background1"/>
                                  </w:rPr>
                                </w:pPr>
                                <w:r>
                                  <w:rPr>
                                    <w:color w:val="FFFFFF" w:themeColor="background1"/>
                                  </w:rPr>
                                  <w:t>(308) 324-2341</w:t>
                                </w:r>
                              </w:p>
                              <w:p w14:paraId="08576CB7" w14:textId="0D6C278A" w:rsidR="00292678" w:rsidRPr="009D0D54" w:rsidRDefault="00292678" w:rsidP="00445539">
                                <w:pPr>
                                  <w:pStyle w:val="NoSpacing"/>
                                  <w:jc w:val="center"/>
                                  <w:rPr>
                                    <w:color w:val="FFFFFF" w:themeColor="background1"/>
                                  </w:rPr>
                                </w:pPr>
                                <w:r>
                                  <w:rPr>
                                    <w:color w:val="FFFFFF" w:themeColor="background1"/>
                                  </w:rPr>
                                  <w:t>jpepp@cityoflex.com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8288D" id="_x0000_s1032" type="#_x0000_t202" style="position:absolute;margin-left:338pt;margin-top:418.15pt;width:191pt;height:19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" fillcolor="#473659 [2408]" stroked="f">
                    <v:textbox>
                      <w:txbxContent>
                        <w:p w14:paraId="4B9A1228" w14:textId="77777777" w:rsidR="00292678" w:rsidRPr="009D0D54" w:rsidRDefault="00292678" w:rsidP="005338DA">
                          <w:pPr>
                            <w:pStyle w:val="NoSpacing"/>
                            <w:jc w:val="center"/>
                            <w:rPr>
                              <w:color w:val="473659" w:themeColor="accent5" w:themeShade="BF"/>
                            </w:rPr>
                          </w:pPr>
                        </w:p>
                        <w:p w14:paraId="70B76F7B" w14:textId="77777777" w:rsidR="00292678" w:rsidRDefault="00292678" w:rsidP="005338DA">
                          <w:pPr>
                            <w:pStyle w:val="NoSpacing"/>
                            <w:jc w:val="center"/>
                          </w:pPr>
                        </w:p>
                        <w:p w14:paraId="483CB18D" w14:textId="77777777" w:rsidR="00292678" w:rsidRDefault="00292678" w:rsidP="005338DA">
                          <w:pPr>
                            <w:pStyle w:val="NoSpacing"/>
                            <w:jc w:val="center"/>
                          </w:pPr>
                        </w:p>
                        <w:p w14:paraId="5B744F67" w14:textId="77777777" w:rsidR="00292678" w:rsidRDefault="00292678" w:rsidP="005338DA">
                          <w:pPr>
                            <w:pStyle w:val="NoSpacing"/>
                            <w:jc w:val="center"/>
                          </w:pPr>
                        </w:p>
                        <w:p w14:paraId="181712D0" w14:textId="77777777" w:rsidR="00292678" w:rsidRDefault="00292678" w:rsidP="005338DA">
                          <w:pPr>
                            <w:pStyle w:val="NoSpacing"/>
                            <w:jc w:val="center"/>
                          </w:pPr>
                        </w:p>
                        <w:p w14:paraId="48397AB9" w14:textId="77777777" w:rsidR="00292678" w:rsidRDefault="00292678" w:rsidP="00445539">
                          <w:pPr>
                            <w:pStyle w:val="NoSpacing"/>
                            <w:jc w:val="center"/>
                            <w:rPr>
                              <w:color w:val="FFFFFF" w:themeColor="background1"/>
                            </w:rPr>
                          </w:pPr>
                          <w:r>
                            <w:rPr>
                              <w:color w:val="FFFFFF" w:themeColor="background1"/>
                            </w:rPr>
                            <w:t>Joe Pepplitsch</w:t>
                          </w:r>
                        </w:p>
                        <w:p w14:paraId="6025D7C8" w14:textId="56EF4CFC" w:rsidR="00292678" w:rsidRDefault="00292678" w:rsidP="00445539">
                          <w:pPr>
                            <w:pStyle w:val="NoSpacing"/>
                            <w:jc w:val="center"/>
                            <w:rPr>
                              <w:color w:val="FFFFFF" w:themeColor="background1"/>
                            </w:rPr>
                          </w:pPr>
                          <w:r>
                            <w:rPr>
                              <w:color w:val="FFFFFF" w:themeColor="background1"/>
                            </w:rPr>
                            <w:t>City Man</w:t>
                          </w:r>
                          <w:r w:rsidR="00F83AD1">
                            <w:rPr>
                              <w:color w:val="FFFFFF" w:themeColor="background1"/>
                            </w:rPr>
                            <w:t>a</w:t>
                          </w:r>
                          <w:r>
                            <w:rPr>
                              <w:color w:val="FFFFFF" w:themeColor="background1"/>
                            </w:rPr>
                            <w:t>ger</w:t>
                          </w:r>
                        </w:p>
                        <w:p w14:paraId="26D405EC" w14:textId="77777777" w:rsidR="00292678" w:rsidRDefault="00292678" w:rsidP="00445539">
                          <w:pPr>
                            <w:pStyle w:val="NoSpacing"/>
                            <w:jc w:val="center"/>
                            <w:rPr>
                              <w:color w:val="FFFFFF" w:themeColor="background1"/>
                            </w:rPr>
                          </w:pPr>
                          <w:r>
                            <w:rPr>
                              <w:color w:val="FFFFFF" w:themeColor="background1"/>
                            </w:rPr>
                            <w:t>City of Lexington</w:t>
                          </w:r>
                        </w:p>
                        <w:p w14:paraId="2EF408A6" w14:textId="77777777" w:rsidR="00292678" w:rsidRPr="00DF78AD" w:rsidRDefault="00292678" w:rsidP="00445539">
                          <w:pPr>
                            <w:pStyle w:val="NoSpacing"/>
                            <w:jc w:val="center"/>
                            <w:rPr>
                              <w:color w:val="FFFFFF" w:themeColor="background1"/>
                              <w:lang w:val="fr-FR"/>
                            </w:rPr>
                          </w:pPr>
                          <w:r w:rsidRPr="00DF78AD">
                            <w:rPr>
                              <w:color w:val="FFFFFF" w:themeColor="background1"/>
                              <w:lang w:val="fr-FR"/>
                            </w:rPr>
                            <w:t>P.O. Box 70</w:t>
                          </w:r>
                        </w:p>
                        <w:p w14:paraId="62FCA0F1" w14:textId="77777777" w:rsidR="00292678" w:rsidRPr="00DF78AD" w:rsidRDefault="00292678" w:rsidP="00445539">
                          <w:pPr>
                            <w:pStyle w:val="NoSpacing"/>
                            <w:jc w:val="center"/>
                            <w:rPr>
                              <w:color w:val="FFFFFF" w:themeColor="background1"/>
                              <w:lang w:val="fr-FR"/>
                            </w:rPr>
                          </w:pPr>
                          <w:r w:rsidRPr="00DF78AD">
                            <w:rPr>
                              <w:color w:val="FFFFFF" w:themeColor="background1"/>
                              <w:lang w:val="fr-FR"/>
                            </w:rPr>
                            <w:t>Lexington, NE  68850</w:t>
                          </w:r>
                        </w:p>
                        <w:p w14:paraId="10B73930" w14:textId="77777777" w:rsidR="00292678" w:rsidRDefault="00292678" w:rsidP="00445539">
                          <w:pPr>
                            <w:pStyle w:val="NoSpacing"/>
                            <w:jc w:val="center"/>
                            <w:rPr>
                              <w:color w:val="FFFFFF" w:themeColor="background1"/>
                            </w:rPr>
                          </w:pPr>
                          <w:r>
                            <w:rPr>
                              <w:color w:val="FFFFFF" w:themeColor="background1"/>
                            </w:rPr>
                            <w:t>(308) 324-2341</w:t>
                          </w:r>
                        </w:p>
                        <w:p w14:paraId="08576CB7" w14:textId="0D6C278A" w:rsidR="00292678" w:rsidRPr="009D0D54" w:rsidRDefault="00292678" w:rsidP="00445539">
                          <w:pPr>
                            <w:pStyle w:val="NoSpacing"/>
                            <w:jc w:val="center"/>
                            <w:rPr>
                              <w:color w:val="FFFFFF" w:themeColor="background1"/>
                            </w:rPr>
                          </w:pPr>
                          <w:r>
                            <w:rPr>
                              <w:color w:val="FFFFFF" w:themeColor="background1"/>
                            </w:rPr>
                            <w:t>jpepp@cityoflex.com</w:t>
                          </w:r>
                        </w:p>
                      </w:txbxContent>
                    </v:textbox>
                    <w10:wrap type="square" anchorx="margin"/>
                  </v:shape>
                </w:pict>
              </mc:Fallback>
            </mc:AlternateContent>
          </w:r>
          <w:r w:rsidR="00244D0C">
            <w:rPr>
              <w:i/>
            </w:rPr>
            <w:br w:type="page"/>
          </w:r>
        </w:p>
      </w:sdtContent>
    </w:sdt>
    <w:p w14:paraId="706A7E51" w14:textId="77777777" w:rsidR="008960A7" w:rsidRDefault="008960A7" w:rsidP="00A51ABB">
      <w:pPr>
        <w:pStyle w:val="NoSpacing"/>
        <w:jc w:val="center"/>
        <w:rPr>
          <w:b/>
          <w:color w:val="7030A0"/>
          <w:sz w:val="90"/>
          <w:szCs w:val="90"/>
          <w14:shadow w14:blurRad="50800" w14:dist="38100" w14:dir="2700000" w14:sx="100000" w14:sy="100000" w14:kx="0" w14:ky="0" w14:algn="tl">
            <w14:srgbClr w14:val="000000">
              <w14:alpha w14:val="60000"/>
            </w14:srgbClr>
          </w14:shadow>
        </w:rPr>
      </w:pPr>
      <w:r>
        <w:rPr>
          <w:b/>
          <w:noProof/>
          <w:color w:val="7030A0"/>
          <w:sz w:val="90"/>
          <w:szCs w:val="90"/>
          <w:lang w:eastAsia="en-US"/>
          <w14:shadow w14:blurRad="50800" w14:dist="38100" w14:dir="2700000" w14:sx="100000" w14:sy="100000" w14:kx="0" w14:ky="0" w14:algn="tl">
            <w14:srgbClr w14:val="000000">
              <w14:alpha w14:val="60000"/>
            </w14:srgbClr>
          </w14:shadow>
        </w:rPr>
        <w:lastRenderedPageBreak/>
        <w:drawing>
          <wp:inline distT="0" distB="0" distL="0" distR="0" wp14:anchorId="765A6F21" wp14:editId="6D82AC38">
            <wp:extent cx="2708012" cy="1297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4243" cy="1310512"/>
                    </a:xfrm>
                    <a:prstGeom prst="rect">
                      <a:avLst/>
                    </a:prstGeom>
                    <a:noFill/>
                  </pic:spPr>
                </pic:pic>
              </a:graphicData>
            </a:graphic>
          </wp:inline>
        </w:drawing>
      </w:r>
    </w:p>
    <w:p w14:paraId="407CE0DD" w14:textId="12A5AE45" w:rsidR="00FE1531" w:rsidRDefault="00FE1531" w:rsidP="00A51ABB">
      <w:pPr>
        <w:pStyle w:val="NoSpacing"/>
        <w:jc w:val="center"/>
        <w:rPr>
          <w:b/>
          <w:color w:val="7030A0"/>
          <w:sz w:val="40"/>
          <w:szCs w:val="40"/>
          <w14:shadow w14:blurRad="50800" w14:dist="38100" w14:dir="2700000" w14:sx="100000" w14:sy="100000" w14:kx="0" w14:ky="0" w14:algn="tl">
            <w14:srgbClr w14:val="000000">
              <w14:alpha w14:val="60000"/>
            </w14:srgbClr>
          </w14:shadow>
        </w:rPr>
      </w:pPr>
      <w:r w:rsidRPr="00BA23BF">
        <w:rPr>
          <w:b/>
          <w:color w:val="7030A0"/>
          <w:sz w:val="90"/>
          <w:szCs w:val="90"/>
          <w14:shadow w14:blurRad="50800" w14:dist="38100" w14:dir="2700000" w14:sx="100000" w14:sy="100000" w14:kx="0" w14:ky="0" w14:algn="tl">
            <w14:srgbClr w14:val="000000">
              <w14:alpha w14:val="60000"/>
            </w14:srgbClr>
          </w14:shadow>
        </w:rPr>
        <w:t xml:space="preserve"> </w:t>
      </w:r>
      <w:r w:rsidRPr="00446F0C">
        <w:rPr>
          <w:b/>
          <w:color w:val="7030A0"/>
          <w:sz w:val="40"/>
          <w:szCs w:val="40"/>
          <w14:shadow w14:blurRad="50800" w14:dist="38100" w14:dir="2700000" w14:sx="100000" w14:sy="100000" w14:kx="0" w14:ky="0" w14:algn="tl">
            <w14:srgbClr w14:val="000000">
              <w14:alpha w14:val="60000"/>
            </w14:srgbClr>
          </w14:shadow>
        </w:rPr>
        <w:t>Table of Contents</w:t>
      </w:r>
    </w:p>
    <w:p w14:paraId="791B469C" w14:textId="3FDB569C" w:rsidR="008B37BF" w:rsidRDefault="008B37BF" w:rsidP="00A51ABB">
      <w:pPr>
        <w:pStyle w:val="NoSpacing"/>
        <w:jc w:val="center"/>
        <w:rPr>
          <w:b/>
          <w:color w:val="7030A0"/>
          <w:sz w:val="40"/>
          <w:szCs w:val="40"/>
          <w14:shadow w14:blurRad="50800" w14:dist="38100" w14:dir="2700000" w14:sx="100000" w14:sy="100000" w14:kx="0" w14:ky="0" w14:algn="tl">
            <w14:srgbClr w14:val="000000">
              <w14:alpha w14:val="60000"/>
            </w14:srgbClr>
          </w14:shadow>
        </w:rPr>
      </w:pPr>
    </w:p>
    <w:p w14:paraId="252EAF92" w14:textId="1ACCD14D" w:rsidR="008B37BF" w:rsidRPr="008B37BF" w:rsidRDefault="008B37BF" w:rsidP="008B37BF">
      <w:pPr>
        <w:pStyle w:val="NoSpacing"/>
        <w:spacing w:line="480" w:lineRule="auto"/>
        <w:ind w:left="1440"/>
        <w:rPr>
          <w:rFonts w:ascii="Arial" w:hAnsi="Arial" w:cs="Arial"/>
          <w:bCs/>
          <w:sz w:val="24"/>
          <w:szCs w:val="24"/>
        </w:rPr>
      </w:pPr>
      <w:r w:rsidRPr="008B37BF">
        <w:rPr>
          <w:rFonts w:ascii="Arial" w:hAnsi="Arial" w:cs="Arial"/>
          <w:bCs/>
          <w:sz w:val="24"/>
          <w:szCs w:val="24"/>
        </w:rPr>
        <w:t xml:space="preserve">Part I:   </w:t>
      </w:r>
      <w:r>
        <w:rPr>
          <w:rFonts w:ascii="Arial" w:hAnsi="Arial" w:cs="Arial"/>
          <w:bCs/>
          <w:sz w:val="24"/>
          <w:szCs w:val="24"/>
        </w:rPr>
        <w:tab/>
      </w:r>
      <w:hyperlink w:anchor="Part1" w:history="1">
        <w:r w:rsidRPr="00C61B5A">
          <w:rPr>
            <w:rStyle w:val="Hyperlink"/>
            <w:rFonts w:ascii="Arial" w:hAnsi="Arial" w:cs="Arial"/>
            <w:bCs/>
            <w:sz w:val="24"/>
            <w:szCs w:val="24"/>
          </w:rPr>
          <w:t xml:space="preserve">Letter from Applicant Municipality    </w:t>
        </w:r>
      </w:hyperlink>
      <w:r w:rsidRPr="008B37BF">
        <w:rPr>
          <w:rFonts w:ascii="Arial" w:hAnsi="Arial" w:cs="Arial"/>
          <w:bCs/>
          <w:sz w:val="24"/>
          <w:szCs w:val="24"/>
        </w:rPr>
        <w:t xml:space="preserve"> </w:t>
      </w:r>
      <w:r w:rsidRPr="008B37BF">
        <w:rPr>
          <w:rFonts w:ascii="Arial" w:hAnsi="Arial" w:cs="Arial"/>
          <w:bCs/>
          <w:sz w:val="24"/>
          <w:szCs w:val="24"/>
        </w:rPr>
        <w:tab/>
      </w:r>
      <w:r>
        <w:rPr>
          <w:rFonts w:ascii="Arial" w:hAnsi="Arial" w:cs="Arial"/>
          <w:bCs/>
          <w:sz w:val="24"/>
          <w:szCs w:val="24"/>
        </w:rPr>
        <w:tab/>
      </w:r>
      <w:r w:rsidRPr="008B37BF">
        <w:rPr>
          <w:rFonts w:ascii="Arial" w:hAnsi="Arial" w:cs="Arial"/>
          <w:bCs/>
          <w:sz w:val="24"/>
          <w:szCs w:val="24"/>
        </w:rPr>
        <w:t>3</w:t>
      </w:r>
    </w:p>
    <w:p w14:paraId="57652C5E" w14:textId="73813F7A" w:rsidR="008B37BF" w:rsidRPr="008B37BF" w:rsidRDefault="008B37BF" w:rsidP="008B37BF">
      <w:pPr>
        <w:pStyle w:val="NoSpacing"/>
        <w:spacing w:line="480" w:lineRule="auto"/>
        <w:ind w:left="1440"/>
        <w:rPr>
          <w:rFonts w:ascii="Arial" w:hAnsi="Arial" w:cs="Arial"/>
          <w:bCs/>
          <w:sz w:val="24"/>
          <w:szCs w:val="24"/>
        </w:rPr>
      </w:pPr>
      <w:r w:rsidRPr="008B37BF">
        <w:rPr>
          <w:rFonts w:ascii="Arial" w:hAnsi="Arial" w:cs="Arial"/>
          <w:bCs/>
          <w:sz w:val="24"/>
          <w:szCs w:val="24"/>
        </w:rPr>
        <w:t xml:space="preserve">Part II:  </w:t>
      </w:r>
      <w:r>
        <w:rPr>
          <w:rFonts w:ascii="Arial" w:hAnsi="Arial" w:cs="Arial"/>
          <w:bCs/>
          <w:sz w:val="24"/>
          <w:szCs w:val="24"/>
        </w:rPr>
        <w:tab/>
      </w:r>
      <w:hyperlink w:anchor="Part2" w:history="1">
        <w:r w:rsidRPr="00C61B5A">
          <w:rPr>
            <w:rStyle w:val="Hyperlink"/>
            <w:rFonts w:ascii="Arial" w:hAnsi="Arial" w:cs="Arial"/>
            <w:bCs/>
            <w:sz w:val="24"/>
            <w:szCs w:val="24"/>
          </w:rPr>
          <w:t>Website</w:t>
        </w:r>
      </w:hyperlink>
      <w:r w:rsidRPr="008B37BF">
        <w:rPr>
          <w:rFonts w:ascii="Arial" w:hAnsi="Arial" w:cs="Arial"/>
          <w:bCs/>
          <w:sz w:val="24"/>
          <w:szCs w:val="24"/>
        </w:rPr>
        <w:t xml:space="preserve"> </w:t>
      </w:r>
      <w:r w:rsidRPr="008B37BF">
        <w:rPr>
          <w:rFonts w:ascii="Arial" w:hAnsi="Arial" w:cs="Arial"/>
          <w:bCs/>
          <w:sz w:val="24"/>
          <w:szCs w:val="24"/>
        </w:rPr>
        <w:tab/>
      </w:r>
      <w:r w:rsidRPr="008B37BF">
        <w:rPr>
          <w:rFonts w:ascii="Arial" w:hAnsi="Arial" w:cs="Arial"/>
          <w:bCs/>
          <w:sz w:val="24"/>
          <w:szCs w:val="24"/>
        </w:rPr>
        <w:tab/>
      </w:r>
      <w:r w:rsidRPr="008B37BF">
        <w:rPr>
          <w:rFonts w:ascii="Arial" w:hAnsi="Arial" w:cs="Arial"/>
          <w:bCs/>
          <w:sz w:val="24"/>
          <w:szCs w:val="24"/>
        </w:rPr>
        <w:tab/>
      </w:r>
      <w:r w:rsidRPr="008B37BF">
        <w:rPr>
          <w:rFonts w:ascii="Arial" w:hAnsi="Arial" w:cs="Arial"/>
          <w:bCs/>
          <w:sz w:val="24"/>
          <w:szCs w:val="24"/>
        </w:rPr>
        <w:tab/>
      </w:r>
      <w:r w:rsidRPr="008B37BF">
        <w:rPr>
          <w:rFonts w:ascii="Arial" w:hAnsi="Arial" w:cs="Arial"/>
          <w:bCs/>
          <w:sz w:val="24"/>
          <w:szCs w:val="24"/>
        </w:rPr>
        <w:tab/>
      </w:r>
      <w:r>
        <w:rPr>
          <w:rFonts w:ascii="Arial" w:hAnsi="Arial" w:cs="Arial"/>
          <w:bCs/>
          <w:sz w:val="24"/>
          <w:szCs w:val="24"/>
        </w:rPr>
        <w:tab/>
      </w:r>
      <w:r w:rsidRPr="008B37BF">
        <w:rPr>
          <w:rFonts w:ascii="Arial" w:hAnsi="Arial" w:cs="Arial"/>
          <w:bCs/>
          <w:sz w:val="24"/>
          <w:szCs w:val="24"/>
        </w:rPr>
        <w:t>3</w:t>
      </w:r>
    </w:p>
    <w:p w14:paraId="18DF6962" w14:textId="2B9F54DA" w:rsidR="008B37BF" w:rsidRPr="008B37BF" w:rsidRDefault="008B37BF" w:rsidP="008B37BF">
      <w:pPr>
        <w:pStyle w:val="NoSpacing"/>
        <w:spacing w:line="480" w:lineRule="auto"/>
        <w:ind w:left="1440"/>
        <w:rPr>
          <w:rFonts w:ascii="Arial" w:hAnsi="Arial" w:cs="Arial"/>
          <w:bCs/>
          <w:sz w:val="24"/>
          <w:szCs w:val="24"/>
        </w:rPr>
      </w:pPr>
      <w:r w:rsidRPr="008B37BF">
        <w:rPr>
          <w:rFonts w:ascii="Arial" w:hAnsi="Arial" w:cs="Arial"/>
          <w:bCs/>
          <w:sz w:val="24"/>
          <w:szCs w:val="24"/>
        </w:rPr>
        <w:t xml:space="preserve">Part III:  </w:t>
      </w:r>
      <w:r>
        <w:rPr>
          <w:rFonts w:ascii="Arial" w:hAnsi="Arial" w:cs="Arial"/>
          <w:bCs/>
          <w:sz w:val="24"/>
          <w:szCs w:val="24"/>
        </w:rPr>
        <w:tab/>
      </w:r>
      <w:hyperlink w:anchor="Part3" w:history="1">
        <w:r w:rsidRPr="00C61B5A">
          <w:rPr>
            <w:rStyle w:val="Hyperlink"/>
            <w:rFonts w:ascii="Arial" w:hAnsi="Arial" w:cs="Arial"/>
            <w:bCs/>
            <w:sz w:val="24"/>
            <w:szCs w:val="24"/>
          </w:rPr>
          <w:t>Location One Information System (LOIS)</w:t>
        </w:r>
      </w:hyperlink>
      <w:r w:rsidRPr="008B37BF">
        <w:rPr>
          <w:rFonts w:ascii="Arial" w:hAnsi="Arial" w:cs="Arial"/>
          <w:bCs/>
          <w:sz w:val="24"/>
          <w:szCs w:val="24"/>
        </w:rPr>
        <w:t xml:space="preserve"> </w:t>
      </w:r>
      <w:r w:rsidRPr="008B37BF">
        <w:rPr>
          <w:rFonts w:ascii="Arial" w:hAnsi="Arial" w:cs="Arial"/>
          <w:bCs/>
          <w:sz w:val="24"/>
          <w:szCs w:val="24"/>
        </w:rPr>
        <w:tab/>
        <w:t>3</w:t>
      </w:r>
    </w:p>
    <w:p w14:paraId="57AB2A82" w14:textId="6AE9ECFD" w:rsidR="008B37BF" w:rsidRPr="008B37BF" w:rsidRDefault="008B37BF" w:rsidP="008B37BF">
      <w:pPr>
        <w:pStyle w:val="NoSpacing"/>
        <w:spacing w:line="480" w:lineRule="auto"/>
        <w:ind w:left="1440"/>
        <w:rPr>
          <w:rFonts w:ascii="Arial" w:hAnsi="Arial" w:cs="Arial"/>
          <w:bCs/>
          <w:sz w:val="24"/>
          <w:szCs w:val="24"/>
        </w:rPr>
      </w:pPr>
      <w:r w:rsidRPr="008B37BF">
        <w:rPr>
          <w:rFonts w:ascii="Arial" w:hAnsi="Arial" w:cs="Arial"/>
          <w:bCs/>
          <w:sz w:val="24"/>
          <w:szCs w:val="24"/>
        </w:rPr>
        <w:t xml:space="preserve">Part IV:  </w:t>
      </w:r>
      <w:r>
        <w:rPr>
          <w:rFonts w:ascii="Arial" w:hAnsi="Arial" w:cs="Arial"/>
          <w:bCs/>
          <w:sz w:val="24"/>
          <w:szCs w:val="24"/>
        </w:rPr>
        <w:tab/>
      </w:r>
      <w:hyperlink w:anchor="Part4" w:history="1">
        <w:r w:rsidRPr="00C61B5A">
          <w:rPr>
            <w:rStyle w:val="Hyperlink"/>
            <w:rFonts w:ascii="Arial" w:hAnsi="Arial" w:cs="Arial"/>
            <w:bCs/>
            <w:sz w:val="24"/>
            <w:szCs w:val="24"/>
          </w:rPr>
          <w:t>Controlled Site</w:t>
        </w:r>
      </w:hyperlink>
      <w:r w:rsidRPr="008B37BF">
        <w:rPr>
          <w:rFonts w:ascii="Arial" w:hAnsi="Arial" w:cs="Arial"/>
          <w:bCs/>
          <w:sz w:val="24"/>
          <w:szCs w:val="24"/>
        </w:rPr>
        <w:t xml:space="preserve"> </w:t>
      </w:r>
      <w:r w:rsidRPr="008B37BF">
        <w:rPr>
          <w:rFonts w:ascii="Arial" w:hAnsi="Arial" w:cs="Arial"/>
          <w:bCs/>
          <w:sz w:val="24"/>
          <w:szCs w:val="24"/>
        </w:rPr>
        <w:tab/>
      </w:r>
      <w:r w:rsidRPr="008B37BF">
        <w:rPr>
          <w:rFonts w:ascii="Arial" w:hAnsi="Arial" w:cs="Arial"/>
          <w:bCs/>
          <w:sz w:val="24"/>
          <w:szCs w:val="24"/>
        </w:rPr>
        <w:tab/>
      </w:r>
      <w:r w:rsidRPr="008B37BF">
        <w:rPr>
          <w:rFonts w:ascii="Arial" w:hAnsi="Arial" w:cs="Arial"/>
          <w:bCs/>
          <w:sz w:val="24"/>
          <w:szCs w:val="24"/>
        </w:rPr>
        <w:tab/>
      </w:r>
      <w:r w:rsidRPr="008B37BF">
        <w:rPr>
          <w:rFonts w:ascii="Arial" w:hAnsi="Arial" w:cs="Arial"/>
          <w:bCs/>
          <w:sz w:val="24"/>
          <w:szCs w:val="24"/>
        </w:rPr>
        <w:tab/>
      </w:r>
      <w:r w:rsidRPr="008B37BF">
        <w:rPr>
          <w:rFonts w:ascii="Arial" w:hAnsi="Arial" w:cs="Arial"/>
          <w:bCs/>
          <w:sz w:val="24"/>
          <w:szCs w:val="24"/>
        </w:rPr>
        <w:tab/>
        <w:t>4</w:t>
      </w:r>
    </w:p>
    <w:p w14:paraId="4E41FCC9" w14:textId="6FD97600" w:rsidR="008B37BF" w:rsidRPr="008B37BF" w:rsidRDefault="008B37BF" w:rsidP="008B37BF">
      <w:pPr>
        <w:pStyle w:val="NoSpacing"/>
        <w:spacing w:line="480" w:lineRule="auto"/>
        <w:ind w:left="1440"/>
        <w:rPr>
          <w:rFonts w:ascii="Arial" w:hAnsi="Arial" w:cs="Arial"/>
          <w:bCs/>
          <w:sz w:val="24"/>
          <w:szCs w:val="24"/>
        </w:rPr>
      </w:pPr>
      <w:r w:rsidRPr="008B37BF">
        <w:rPr>
          <w:rFonts w:ascii="Arial" w:hAnsi="Arial" w:cs="Arial"/>
          <w:bCs/>
          <w:sz w:val="24"/>
          <w:szCs w:val="24"/>
        </w:rPr>
        <w:t xml:space="preserve">Part V:  </w:t>
      </w:r>
      <w:r>
        <w:rPr>
          <w:rFonts w:ascii="Arial" w:hAnsi="Arial" w:cs="Arial"/>
          <w:bCs/>
          <w:sz w:val="24"/>
          <w:szCs w:val="24"/>
        </w:rPr>
        <w:tab/>
      </w:r>
      <w:hyperlink w:anchor="Part5" w:history="1">
        <w:r w:rsidRPr="00C61B5A">
          <w:rPr>
            <w:rStyle w:val="Hyperlink"/>
            <w:rFonts w:ascii="Arial" w:hAnsi="Arial" w:cs="Arial"/>
            <w:bCs/>
            <w:sz w:val="24"/>
            <w:szCs w:val="24"/>
          </w:rPr>
          <w:t>Community’s Identified Targets or Markets</w:t>
        </w:r>
      </w:hyperlink>
      <w:r w:rsidRPr="008B37BF">
        <w:rPr>
          <w:rFonts w:ascii="Arial" w:hAnsi="Arial" w:cs="Arial"/>
          <w:bCs/>
          <w:sz w:val="24"/>
          <w:szCs w:val="24"/>
        </w:rPr>
        <w:t xml:space="preserve"> </w:t>
      </w:r>
      <w:r>
        <w:rPr>
          <w:rFonts w:ascii="Arial" w:hAnsi="Arial" w:cs="Arial"/>
          <w:bCs/>
          <w:sz w:val="24"/>
          <w:szCs w:val="24"/>
        </w:rPr>
        <w:tab/>
      </w:r>
      <w:r w:rsidR="00C61B5A">
        <w:rPr>
          <w:rFonts w:ascii="Arial" w:hAnsi="Arial" w:cs="Arial"/>
          <w:bCs/>
          <w:sz w:val="24"/>
          <w:szCs w:val="24"/>
        </w:rPr>
        <w:t>6</w:t>
      </w:r>
    </w:p>
    <w:p w14:paraId="059A72F0" w14:textId="7DA55CFB" w:rsidR="008B37BF" w:rsidRPr="008B37BF" w:rsidRDefault="008B37BF" w:rsidP="008B37BF">
      <w:pPr>
        <w:pStyle w:val="NoSpacing"/>
        <w:spacing w:line="480" w:lineRule="auto"/>
        <w:ind w:left="1440"/>
        <w:rPr>
          <w:rFonts w:ascii="Arial" w:hAnsi="Arial" w:cs="Arial"/>
          <w:bCs/>
          <w:sz w:val="24"/>
          <w:szCs w:val="24"/>
        </w:rPr>
      </w:pPr>
      <w:r w:rsidRPr="008B37BF">
        <w:rPr>
          <w:rFonts w:ascii="Arial" w:hAnsi="Arial" w:cs="Arial"/>
          <w:bCs/>
          <w:sz w:val="24"/>
          <w:szCs w:val="24"/>
        </w:rPr>
        <w:t xml:space="preserve">Part VI: </w:t>
      </w:r>
      <w:r>
        <w:rPr>
          <w:rFonts w:ascii="Arial" w:hAnsi="Arial" w:cs="Arial"/>
          <w:bCs/>
          <w:sz w:val="24"/>
          <w:szCs w:val="24"/>
        </w:rPr>
        <w:tab/>
      </w:r>
      <w:hyperlink w:anchor="Part6" w:history="1">
        <w:r w:rsidRPr="00C61B5A">
          <w:rPr>
            <w:rStyle w:val="Hyperlink"/>
            <w:rFonts w:ascii="Arial" w:hAnsi="Arial" w:cs="Arial"/>
            <w:bCs/>
            <w:sz w:val="24"/>
            <w:szCs w:val="24"/>
          </w:rPr>
          <w:t>Business Retention &amp; Expansion Program</w:t>
        </w:r>
      </w:hyperlink>
      <w:r>
        <w:rPr>
          <w:rFonts w:ascii="Arial" w:hAnsi="Arial" w:cs="Arial"/>
          <w:bCs/>
          <w:sz w:val="24"/>
          <w:szCs w:val="24"/>
        </w:rPr>
        <w:tab/>
      </w:r>
      <w:r w:rsidR="00C61B5A">
        <w:rPr>
          <w:rFonts w:ascii="Arial" w:hAnsi="Arial" w:cs="Arial"/>
          <w:bCs/>
          <w:sz w:val="24"/>
          <w:szCs w:val="24"/>
        </w:rPr>
        <w:t>7</w:t>
      </w:r>
    </w:p>
    <w:p w14:paraId="2DD70271" w14:textId="3DD869C9" w:rsidR="008B37BF" w:rsidRPr="008B37BF" w:rsidRDefault="008B37BF" w:rsidP="008B37BF">
      <w:pPr>
        <w:pStyle w:val="NoSpacing"/>
        <w:spacing w:line="480" w:lineRule="auto"/>
        <w:ind w:left="1440"/>
        <w:rPr>
          <w:rFonts w:ascii="Arial" w:hAnsi="Arial" w:cs="Arial"/>
          <w:bCs/>
          <w:sz w:val="24"/>
          <w:szCs w:val="24"/>
        </w:rPr>
      </w:pPr>
      <w:r w:rsidRPr="008B37BF">
        <w:rPr>
          <w:rFonts w:ascii="Arial" w:hAnsi="Arial" w:cs="Arial"/>
          <w:bCs/>
          <w:sz w:val="24"/>
          <w:szCs w:val="24"/>
        </w:rPr>
        <w:t xml:space="preserve">Part VII: </w:t>
      </w:r>
      <w:r>
        <w:rPr>
          <w:rFonts w:ascii="Arial" w:hAnsi="Arial" w:cs="Arial"/>
          <w:bCs/>
          <w:sz w:val="24"/>
          <w:szCs w:val="24"/>
        </w:rPr>
        <w:tab/>
      </w:r>
      <w:hyperlink w:anchor="Part7" w:history="1">
        <w:r w:rsidRPr="00C61B5A">
          <w:rPr>
            <w:rStyle w:val="Hyperlink"/>
            <w:rFonts w:ascii="Arial" w:hAnsi="Arial" w:cs="Arial"/>
            <w:bCs/>
            <w:sz w:val="24"/>
            <w:szCs w:val="24"/>
          </w:rPr>
          <w:t>Strategic Plan for Economic Development</w:t>
        </w:r>
      </w:hyperlink>
      <w:r>
        <w:rPr>
          <w:rFonts w:ascii="Arial" w:hAnsi="Arial" w:cs="Arial"/>
          <w:bCs/>
          <w:sz w:val="24"/>
          <w:szCs w:val="24"/>
        </w:rPr>
        <w:tab/>
      </w:r>
      <w:r w:rsidR="00C61B5A">
        <w:rPr>
          <w:rFonts w:ascii="Arial" w:hAnsi="Arial" w:cs="Arial"/>
          <w:bCs/>
          <w:sz w:val="24"/>
          <w:szCs w:val="24"/>
        </w:rPr>
        <w:t>9</w:t>
      </w:r>
    </w:p>
    <w:p w14:paraId="17B6651E" w14:textId="7CA95B01" w:rsidR="008B37BF" w:rsidRPr="008B37BF" w:rsidRDefault="008B37BF" w:rsidP="008B37BF">
      <w:pPr>
        <w:pStyle w:val="NoSpacing"/>
        <w:spacing w:line="480" w:lineRule="auto"/>
        <w:ind w:left="1440"/>
        <w:rPr>
          <w:rFonts w:ascii="Arial" w:hAnsi="Arial" w:cs="Arial"/>
          <w:bCs/>
          <w:sz w:val="24"/>
          <w:szCs w:val="24"/>
        </w:rPr>
      </w:pPr>
      <w:r w:rsidRPr="008B37BF">
        <w:rPr>
          <w:rFonts w:ascii="Arial" w:hAnsi="Arial" w:cs="Arial"/>
          <w:bCs/>
          <w:sz w:val="24"/>
          <w:szCs w:val="24"/>
        </w:rPr>
        <w:t xml:space="preserve">Part VIII:  </w:t>
      </w:r>
      <w:r>
        <w:rPr>
          <w:rFonts w:ascii="Arial" w:hAnsi="Arial" w:cs="Arial"/>
          <w:bCs/>
          <w:sz w:val="24"/>
          <w:szCs w:val="24"/>
        </w:rPr>
        <w:tab/>
      </w:r>
      <w:hyperlink w:anchor="Part8" w:history="1">
        <w:r w:rsidRPr="00C61B5A">
          <w:rPr>
            <w:rStyle w:val="Hyperlink"/>
            <w:rFonts w:ascii="Arial" w:hAnsi="Arial" w:cs="Arial"/>
            <w:bCs/>
            <w:sz w:val="24"/>
            <w:szCs w:val="24"/>
          </w:rPr>
          <w:t>Marketing Materials</w:t>
        </w:r>
      </w:hyperlink>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8B37BF">
        <w:rPr>
          <w:rFonts w:ascii="Arial" w:hAnsi="Arial" w:cs="Arial"/>
          <w:bCs/>
          <w:sz w:val="24"/>
          <w:szCs w:val="24"/>
        </w:rPr>
        <w:t>1</w:t>
      </w:r>
      <w:r w:rsidR="00C61B5A">
        <w:rPr>
          <w:rFonts w:ascii="Arial" w:hAnsi="Arial" w:cs="Arial"/>
          <w:bCs/>
          <w:sz w:val="24"/>
          <w:szCs w:val="24"/>
        </w:rPr>
        <w:t>0</w:t>
      </w:r>
    </w:p>
    <w:p w14:paraId="20478325" w14:textId="382602D9" w:rsidR="008B37BF" w:rsidRPr="008B37BF" w:rsidRDefault="008B37BF" w:rsidP="008B37BF">
      <w:pPr>
        <w:pStyle w:val="NoSpacing"/>
        <w:spacing w:line="480" w:lineRule="auto"/>
        <w:ind w:left="1440"/>
        <w:rPr>
          <w:rFonts w:ascii="Arial" w:hAnsi="Arial" w:cs="Arial"/>
          <w:bCs/>
          <w:sz w:val="24"/>
          <w:szCs w:val="24"/>
        </w:rPr>
      </w:pPr>
      <w:r w:rsidRPr="008B37BF">
        <w:rPr>
          <w:rFonts w:ascii="Arial" w:hAnsi="Arial" w:cs="Arial"/>
          <w:bCs/>
          <w:sz w:val="24"/>
          <w:szCs w:val="24"/>
        </w:rPr>
        <w:t xml:space="preserve">Part IX. </w:t>
      </w:r>
      <w:r>
        <w:rPr>
          <w:rFonts w:ascii="Arial" w:hAnsi="Arial" w:cs="Arial"/>
          <w:bCs/>
          <w:sz w:val="24"/>
          <w:szCs w:val="24"/>
        </w:rPr>
        <w:tab/>
      </w:r>
      <w:hyperlink w:anchor="Part9" w:history="1">
        <w:r w:rsidRPr="00C61B5A">
          <w:rPr>
            <w:rStyle w:val="Hyperlink"/>
            <w:rFonts w:ascii="Arial" w:hAnsi="Arial" w:cs="Arial"/>
            <w:bCs/>
            <w:sz w:val="24"/>
            <w:szCs w:val="24"/>
          </w:rPr>
          <w:t>Long-Range Funding Plan</w:t>
        </w:r>
      </w:hyperlink>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8B37BF">
        <w:rPr>
          <w:rFonts w:ascii="Arial" w:hAnsi="Arial" w:cs="Arial"/>
          <w:bCs/>
          <w:sz w:val="24"/>
          <w:szCs w:val="24"/>
        </w:rPr>
        <w:t>1</w:t>
      </w:r>
      <w:r w:rsidR="00C61B5A">
        <w:rPr>
          <w:rFonts w:ascii="Arial" w:hAnsi="Arial" w:cs="Arial"/>
          <w:bCs/>
          <w:sz w:val="24"/>
          <w:szCs w:val="24"/>
        </w:rPr>
        <w:t>0</w:t>
      </w:r>
    </w:p>
    <w:p w14:paraId="06EA09A9" w14:textId="47C1D04D" w:rsidR="008B37BF" w:rsidRDefault="008B37BF" w:rsidP="008B37BF">
      <w:pPr>
        <w:pStyle w:val="NoSpacing"/>
        <w:spacing w:line="480" w:lineRule="auto"/>
        <w:ind w:left="1440"/>
        <w:rPr>
          <w:rFonts w:ascii="Arial" w:hAnsi="Arial" w:cs="Arial"/>
          <w:bCs/>
          <w:sz w:val="24"/>
          <w:szCs w:val="24"/>
        </w:rPr>
      </w:pPr>
      <w:r w:rsidRPr="008B37BF">
        <w:rPr>
          <w:rFonts w:ascii="Arial" w:hAnsi="Arial" w:cs="Arial"/>
          <w:bCs/>
          <w:sz w:val="24"/>
          <w:szCs w:val="24"/>
        </w:rPr>
        <w:t xml:space="preserve">Part X. </w:t>
      </w:r>
      <w:r>
        <w:rPr>
          <w:rFonts w:ascii="Arial" w:hAnsi="Arial" w:cs="Arial"/>
          <w:bCs/>
          <w:sz w:val="24"/>
          <w:szCs w:val="24"/>
        </w:rPr>
        <w:tab/>
      </w:r>
      <w:hyperlink w:anchor="Part10" w:history="1">
        <w:r w:rsidRPr="00C61B5A">
          <w:rPr>
            <w:rStyle w:val="Hyperlink"/>
            <w:rFonts w:ascii="Arial" w:hAnsi="Arial" w:cs="Arial"/>
            <w:bCs/>
            <w:sz w:val="24"/>
            <w:szCs w:val="24"/>
          </w:rPr>
          <w:t>Labor Market Information and Efforts</w:t>
        </w:r>
      </w:hyperlink>
      <w:r>
        <w:rPr>
          <w:rFonts w:ascii="Arial" w:hAnsi="Arial" w:cs="Arial"/>
          <w:bCs/>
          <w:sz w:val="24"/>
          <w:szCs w:val="24"/>
        </w:rPr>
        <w:tab/>
      </w:r>
      <w:r>
        <w:rPr>
          <w:rFonts w:ascii="Arial" w:hAnsi="Arial" w:cs="Arial"/>
          <w:bCs/>
          <w:sz w:val="24"/>
          <w:szCs w:val="24"/>
        </w:rPr>
        <w:tab/>
      </w:r>
      <w:r w:rsidRPr="008B37BF">
        <w:rPr>
          <w:rFonts w:ascii="Arial" w:hAnsi="Arial" w:cs="Arial"/>
          <w:bCs/>
          <w:sz w:val="24"/>
          <w:szCs w:val="24"/>
        </w:rPr>
        <w:t>1</w:t>
      </w:r>
      <w:r w:rsidR="00C61B5A">
        <w:rPr>
          <w:rFonts w:ascii="Arial" w:hAnsi="Arial" w:cs="Arial"/>
          <w:bCs/>
          <w:sz w:val="24"/>
          <w:szCs w:val="24"/>
        </w:rPr>
        <w:t>1</w:t>
      </w:r>
    </w:p>
    <w:p w14:paraId="7214030A" w14:textId="65D35052" w:rsidR="008B37BF" w:rsidRPr="008B37BF" w:rsidRDefault="008B37BF" w:rsidP="008B37BF">
      <w:pPr>
        <w:pStyle w:val="NoSpacing"/>
        <w:spacing w:line="480" w:lineRule="auto"/>
        <w:ind w:left="1440"/>
        <w:rPr>
          <w:rFonts w:ascii="Arial" w:hAnsi="Arial" w:cs="Arial"/>
          <w:bCs/>
          <w:sz w:val="24"/>
          <w:szCs w:val="24"/>
        </w:rPr>
      </w:pPr>
      <w:r w:rsidRPr="008B37BF">
        <w:rPr>
          <w:rFonts w:ascii="Arial" w:hAnsi="Arial" w:cs="Arial"/>
          <w:bCs/>
          <w:sz w:val="24"/>
          <w:szCs w:val="24"/>
        </w:rPr>
        <w:t xml:space="preserve">Part XI.  </w:t>
      </w:r>
      <w:r>
        <w:rPr>
          <w:rFonts w:ascii="Arial" w:hAnsi="Arial" w:cs="Arial"/>
          <w:bCs/>
          <w:sz w:val="24"/>
          <w:szCs w:val="24"/>
        </w:rPr>
        <w:tab/>
      </w:r>
      <w:hyperlink w:anchor="Part11" w:history="1">
        <w:r w:rsidRPr="00C61B5A">
          <w:rPr>
            <w:rStyle w:val="Hyperlink"/>
            <w:rFonts w:ascii="Arial" w:hAnsi="Arial" w:cs="Arial"/>
            <w:bCs/>
            <w:sz w:val="24"/>
            <w:szCs w:val="24"/>
          </w:rPr>
          <w:t>Housing Initiatives</w:t>
        </w:r>
      </w:hyperlink>
      <w:r w:rsidR="00C61B5A">
        <w:rPr>
          <w:rFonts w:ascii="Arial" w:hAnsi="Arial" w:cs="Arial"/>
          <w:bCs/>
          <w:sz w:val="24"/>
          <w:szCs w:val="24"/>
        </w:rPr>
        <w:tab/>
      </w:r>
      <w:r w:rsidR="00C61B5A">
        <w:rPr>
          <w:rFonts w:ascii="Arial" w:hAnsi="Arial" w:cs="Arial"/>
          <w:bCs/>
          <w:sz w:val="24"/>
          <w:szCs w:val="24"/>
        </w:rPr>
        <w:tab/>
      </w:r>
      <w:r w:rsidR="00C61B5A">
        <w:rPr>
          <w:rFonts w:ascii="Arial" w:hAnsi="Arial" w:cs="Arial"/>
          <w:bCs/>
          <w:sz w:val="24"/>
          <w:szCs w:val="24"/>
        </w:rPr>
        <w:tab/>
      </w:r>
      <w:r w:rsidR="00C61B5A">
        <w:rPr>
          <w:rFonts w:ascii="Arial" w:hAnsi="Arial" w:cs="Arial"/>
          <w:bCs/>
          <w:sz w:val="24"/>
          <w:szCs w:val="24"/>
        </w:rPr>
        <w:tab/>
      </w:r>
      <w:r w:rsidR="00C61B5A">
        <w:rPr>
          <w:rFonts w:ascii="Arial" w:hAnsi="Arial" w:cs="Arial"/>
          <w:bCs/>
          <w:sz w:val="24"/>
          <w:szCs w:val="24"/>
        </w:rPr>
        <w:tab/>
        <w:t>1</w:t>
      </w:r>
      <w:r w:rsidR="002F3BD0">
        <w:rPr>
          <w:rFonts w:ascii="Arial" w:hAnsi="Arial" w:cs="Arial"/>
          <w:bCs/>
          <w:sz w:val="24"/>
          <w:szCs w:val="24"/>
        </w:rPr>
        <w:t>2</w:t>
      </w:r>
    </w:p>
    <w:p w14:paraId="085FD1AC" w14:textId="59A8EA44" w:rsidR="008B37BF" w:rsidRPr="008B37BF" w:rsidRDefault="008B37BF" w:rsidP="008B37BF">
      <w:pPr>
        <w:pStyle w:val="NoSpacing"/>
        <w:spacing w:line="480" w:lineRule="auto"/>
        <w:ind w:left="1440"/>
        <w:rPr>
          <w:rFonts w:ascii="Arial" w:hAnsi="Arial" w:cs="Arial"/>
          <w:bCs/>
          <w:sz w:val="24"/>
          <w:szCs w:val="24"/>
        </w:rPr>
      </w:pPr>
      <w:r w:rsidRPr="008B37BF">
        <w:rPr>
          <w:rFonts w:ascii="Arial" w:hAnsi="Arial" w:cs="Arial"/>
          <w:bCs/>
          <w:sz w:val="24"/>
          <w:szCs w:val="24"/>
        </w:rPr>
        <w:t xml:space="preserve">Part XII.  </w:t>
      </w:r>
      <w:r>
        <w:rPr>
          <w:rFonts w:ascii="Arial" w:hAnsi="Arial" w:cs="Arial"/>
          <w:bCs/>
          <w:sz w:val="24"/>
          <w:szCs w:val="24"/>
        </w:rPr>
        <w:tab/>
      </w:r>
      <w:hyperlink w:anchor="Part12" w:history="1">
        <w:r w:rsidRPr="00C61B5A">
          <w:rPr>
            <w:rStyle w:val="Hyperlink"/>
            <w:rFonts w:ascii="Arial" w:hAnsi="Arial" w:cs="Arial"/>
            <w:bCs/>
            <w:sz w:val="24"/>
            <w:szCs w:val="24"/>
          </w:rPr>
          <w:t>Nebraska Diplomats</w:t>
        </w:r>
      </w:hyperlink>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8B37BF">
        <w:rPr>
          <w:rFonts w:ascii="Arial" w:hAnsi="Arial" w:cs="Arial"/>
          <w:bCs/>
          <w:sz w:val="24"/>
          <w:szCs w:val="24"/>
        </w:rPr>
        <w:t>13</w:t>
      </w:r>
    </w:p>
    <w:p w14:paraId="5C967BF5" w14:textId="21952EEB" w:rsidR="008B37BF" w:rsidRPr="008B37BF" w:rsidRDefault="008B37BF" w:rsidP="008B37BF">
      <w:pPr>
        <w:pStyle w:val="NoSpacing"/>
        <w:spacing w:line="480" w:lineRule="auto"/>
        <w:ind w:left="1440"/>
        <w:rPr>
          <w:rFonts w:ascii="Arial" w:hAnsi="Arial" w:cs="Arial"/>
          <w:bCs/>
          <w:sz w:val="24"/>
          <w:szCs w:val="24"/>
          <w14:shadow w14:blurRad="50800" w14:dist="38100" w14:dir="2700000" w14:sx="100000" w14:sy="100000" w14:kx="0" w14:ky="0" w14:algn="tl">
            <w14:srgbClr w14:val="000000">
              <w14:alpha w14:val="60000"/>
            </w14:srgbClr>
          </w14:shadow>
        </w:rPr>
      </w:pPr>
      <w:r w:rsidRPr="008B37BF">
        <w:rPr>
          <w:rFonts w:ascii="Arial" w:hAnsi="Arial" w:cs="Arial"/>
          <w:bCs/>
          <w:sz w:val="24"/>
          <w:szCs w:val="24"/>
        </w:rPr>
        <w:t xml:space="preserve">Part XIII.  </w:t>
      </w:r>
      <w:r>
        <w:rPr>
          <w:rFonts w:ascii="Arial" w:hAnsi="Arial" w:cs="Arial"/>
          <w:bCs/>
          <w:sz w:val="24"/>
          <w:szCs w:val="24"/>
        </w:rPr>
        <w:tab/>
      </w:r>
      <w:hyperlink w:anchor="Part13" w:history="1">
        <w:r w:rsidRPr="00C61B5A">
          <w:rPr>
            <w:rStyle w:val="Hyperlink"/>
            <w:rFonts w:ascii="Arial" w:hAnsi="Arial" w:cs="Arial"/>
            <w:bCs/>
            <w:sz w:val="24"/>
            <w:szCs w:val="24"/>
          </w:rPr>
          <w:t>Economic Development Evaluation</w:t>
        </w:r>
      </w:hyperlink>
      <w:r w:rsidRPr="008B37BF">
        <w:rPr>
          <w:rFonts w:ascii="Arial" w:hAnsi="Arial" w:cs="Arial"/>
          <w:bCs/>
          <w:sz w:val="24"/>
          <w:szCs w:val="24"/>
        </w:rPr>
        <w:t xml:space="preserve"> </w:t>
      </w:r>
      <w:r w:rsidRPr="008B37BF">
        <w:rPr>
          <w:rFonts w:ascii="Arial" w:hAnsi="Arial" w:cs="Arial"/>
          <w:bCs/>
          <w:sz w:val="24"/>
          <w:szCs w:val="24"/>
          <w14:shadow w14:blurRad="50800" w14:dist="38100" w14:dir="2700000" w14:sx="100000" w14:sy="100000" w14:kx="0" w14:ky="0" w14:algn="tl">
            <w14:srgbClr w14:val="000000">
              <w14:alpha w14:val="60000"/>
            </w14:srgbClr>
          </w14:shadow>
        </w:rPr>
        <w:tab/>
      </w:r>
      <w:r w:rsidRPr="008B37BF">
        <w:rPr>
          <w:rFonts w:ascii="Arial" w:hAnsi="Arial" w:cs="Arial"/>
          <w:bCs/>
          <w:sz w:val="24"/>
          <w:szCs w:val="24"/>
          <w14:shadow w14:blurRad="50800" w14:dist="38100" w14:dir="2700000" w14:sx="100000" w14:sy="100000" w14:kx="0" w14:ky="0" w14:algn="tl">
            <w14:srgbClr w14:val="000000">
              <w14:alpha w14:val="60000"/>
            </w14:srgbClr>
          </w14:shadow>
        </w:rPr>
        <w:tab/>
      </w:r>
      <w:r w:rsidRPr="008B37BF">
        <w:rPr>
          <w:rFonts w:ascii="Arial" w:hAnsi="Arial" w:cs="Arial"/>
          <w:bCs/>
          <w:sz w:val="24"/>
          <w:szCs w:val="24"/>
        </w:rPr>
        <w:t>1</w:t>
      </w:r>
      <w:r w:rsidR="002F3BD0">
        <w:rPr>
          <w:rFonts w:ascii="Arial" w:hAnsi="Arial" w:cs="Arial"/>
          <w:bCs/>
          <w:sz w:val="24"/>
          <w:szCs w:val="24"/>
        </w:rPr>
        <w:t>5</w:t>
      </w:r>
    </w:p>
    <w:p w14:paraId="6855E9B3" w14:textId="009E6A59" w:rsidR="008B37BF" w:rsidRDefault="008B37BF" w:rsidP="00A51ABB">
      <w:pPr>
        <w:pStyle w:val="NoSpacing"/>
        <w:jc w:val="center"/>
        <w:rPr>
          <w:rFonts w:ascii="Arial" w:hAnsi="Arial" w:cs="Arial"/>
          <w:bCs/>
          <w:sz w:val="24"/>
          <w:szCs w:val="24"/>
          <w14:shadow w14:blurRad="50800" w14:dist="38100" w14:dir="2700000" w14:sx="100000" w14:sy="100000" w14:kx="0" w14:ky="0" w14:algn="tl">
            <w14:srgbClr w14:val="000000">
              <w14:alpha w14:val="60000"/>
            </w14:srgbClr>
          </w14:shadow>
        </w:rPr>
      </w:pPr>
    </w:p>
    <w:p w14:paraId="58627999" w14:textId="5D385995" w:rsidR="008B37BF" w:rsidRDefault="008B37BF" w:rsidP="00A51ABB">
      <w:pPr>
        <w:pStyle w:val="NoSpacing"/>
        <w:jc w:val="center"/>
        <w:rPr>
          <w:rFonts w:ascii="Arial" w:hAnsi="Arial" w:cs="Arial"/>
          <w:bCs/>
          <w:sz w:val="24"/>
          <w:szCs w:val="24"/>
          <w14:shadow w14:blurRad="50800" w14:dist="38100" w14:dir="2700000" w14:sx="100000" w14:sy="100000" w14:kx="0" w14:ky="0" w14:algn="tl">
            <w14:srgbClr w14:val="000000">
              <w14:alpha w14:val="60000"/>
            </w14:srgbClr>
          </w14:shadow>
        </w:rPr>
      </w:pPr>
    </w:p>
    <w:p w14:paraId="55D1964C" w14:textId="647FD466" w:rsidR="008B37BF" w:rsidRDefault="008B37BF" w:rsidP="00A51ABB">
      <w:pPr>
        <w:pStyle w:val="NoSpacing"/>
        <w:jc w:val="center"/>
        <w:rPr>
          <w:rFonts w:ascii="Arial" w:hAnsi="Arial" w:cs="Arial"/>
          <w:bCs/>
          <w:sz w:val="24"/>
          <w:szCs w:val="24"/>
          <w14:shadow w14:blurRad="50800" w14:dist="38100" w14:dir="2700000" w14:sx="100000" w14:sy="100000" w14:kx="0" w14:ky="0" w14:algn="tl">
            <w14:srgbClr w14:val="000000">
              <w14:alpha w14:val="60000"/>
            </w14:srgbClr>
          </w14:shadow>
        </w:rPr>
      </w:pPr>
    </w:p>
    <w:p w14:paraId="17043163" w14:textId="16E75EC3" w:rsidR="008B37BF" w:rsidRDefault="008B37BF" w:rsidP="00A51ABB">
      <w:pPr>
        <w:pStyle w:val="NoSpacing"/>
        <w:jc w:val="center"/>
        <w:rPr>
          <w:rFonts w:ascii="Arial" w:hAnsi="Arial" w:cs="Arial"/>
          <w:bCs/>
          <w:sz w:val="24"/>
          <w:szCs w:val="24"/>
          <w14:shadow w14:blurRad="50800" w14:dist="38100" w14:dir="2700000" w14:sx="100000" w14:sy="100000" w14:kx="0" w14:ky="0" w14:algn="tl">
            <w14:srgbClr w14:val="000000">
              <w14:alpha w14:val="60000"/>
            </w14:srgbClr>
          </w14:shadow>
        </w:rPr>
      </w:pPr>
    </w:p>
    <w:p w14:paraId="452B105E" w14:textId="201FC276" w:rsidR="008B37BF" w:rsidRDefault="008B37BF" w:rsidP="00A51ABB">
      <w:pPr>
        <w:pStyle w:val="NoSpacing"/>
        <w:jc w:val="center"/>
        <w:rPr>
          <w:rFonts w:ascii="Arial" w:hAnsi="Arial" w:cs="Arial"/>
          <w:bCs/>
          <w:sz w:val="24"/>
          <w:szCs w:val="24"/>
          <w14:shadow w14:blurRad="50800" w14:dist="38100" w14:dir="2700000" w14:sx="100000" w14:sy="100000" w14:kx="0" w14:ky="0" w14:algn="tl">
            <w14:srgbClr w14:val="000000">
              <w14:alpha w14:val="60000"/>
            </w14:srgbClr>
          </w14:shadow>
        </w:rPr>
      </w:pPr>
    </w:p>
    <w:p w14:paraId="7D73FA50" w14:textId="6556B9E9" w:rsidR="008B37BF" w:rsidRDefault="008B37BF" w:rsidP="00A51ABB">
      <w:pPr>
        <w:pStyle w:val="NoSpacing"/>
        <w:jc w:val="center"/>
        <w:rPr>
          <w:rFonts w:ascii="Arial" w:hAnsi="Arial" w:cs="Arial"/>
          <w:bCs/>
          <w:sz w:val="24"/>
          <w:szCs w:val="24"/>
          <w14:shadow w14:blurRad="50800" w14:dist="38100" w14:dir="2700000" w14:sx="100000" w14:sy="100000" w14:kx="0" w14:ky="0" w14:algn="tl">
            <w14:srgbClr w14:val="000000">
              <w14:alpha w14:val="60000"/>
            </w14:srgbClr>
          </w14:shadow>
        </w:rPr>
      </w:pPr>
    </w:p>
    <w:p w14:paraId="4B26FA62" w14:textId="31605A2B" w:rsidR="008B37BF" w:rsidRDefault="008B37BF" w:rsidP="00A51ABB">
      <w:pPr>
        <w:pStyle w:val="NoSpacing"/>
        <w:jc w:val="center"/>
        <w:rPr>
          <w:rFonts w:ascii="Arial" w:hAnsi="Arial" w:cs="Arial"/>
          <w:bCs/>
          <w:sz w:val="24"/>
          <w:szCs w:val="24"/>
          <w14:shadow w14:blurRad="50800" w14:dist="38100" w14:dir="2700000" w14:sx="100000" w14:sy="100000" w14:kx="0" w14:ky="0" w14:algn="tl">
            <w14:srgbClr w14:val="000000">
              <w14:alpha w14:val="60000"/>
            </w14:srgbClr>
          </w14:shadow>
        </w:rPr>
      </w:pPr>
    </w:p>
    <w:p w14:paraId="586FF1EC" w14:textId="59A0BD74" w:rsidR="008B37BF" w:rsidRDefault="008B37BF" w:rsidP="00A51ABB">
      <w:pPr>
        <w:pStyle w:val="NoSpacing"/>
        <w:jc w:val="center"/>
        <w:rPr>
          <w:rFonts w:ascii="Arial" w:hAnsi="Arial" w:cs="Arial"/>
          <w:bCs/>
          <w:sz w:val="24"/>
          <w:szCs w:val="24"/>
          <w14:shadow w14:blurRad="50800" w14:dist="38100" w14:dir="2700000" w14:sx="100000" w14:sy="100000" w14:kx="0" w14:ky="0" w14:algn="tl">
            <w14:srgbClr w14:val="000000">
              <w14:alpha w14:val="60000"/>
            </w14:srgbClr>
          </w14:shadow>
        </w:rPr>
      </w:pPr>
    </w:p>
    <w:p w14:paraId="0690F95D" w14:textId="02BB1FAF" w:rsidR="008B37BF" w:rsidRDefault="008B37BF" w:rsidP="00A51ABB">
      <w:pPr>
        <w:pStyle w:val="NoSpacing"/>
        <w:jc w:val="center"/>
        <w:rPr>
          <w:rFonts w:ascii="Arial" w:hAnsi="Arial" w:cs="Arial"/>
          <w:bCs/>
          <w:sz w:val="24"/>
          <w:szCs w:val="24"/>
          <w14:shadow w14:blurRad="50800" w14:dist="38100" w14:dir="2700000" w14:sx="100000" w14:sy="100000" w14:kx="0" w14:ky="0" w14:algn="tl">
            <w14:srgbClr w14:val="000000">
              <w14:alpha w14:val="60000"/>
            </w14:srgbClr>
          </w14:shadow>
        </w:rPr>
      </w:pPr>
    </w:p>
    <w:p w14:paraId="5FBB2735" w14:textId="29DC03A9" w:rsidR="008B37BF" w:rsidRDefault="008B37BF" w:rsidP="00A51ABB">
      <w:pPr>
        <w:pStyle w:val="NoSpacing"/>
        <w:jc w:val="center"/>
        <w:rPr>
          <w:rFonts w:ascii="Arial" w:hAnsi="Arial" w:cs="Arial"/>
          <w:bCs/>
          <w:sz w:val="24"/>
          <w:szCs w:val="24"/>
          <w14:shadow w14:blurRad="50800" w14:dist="38100" w14:dir="2700000" w14:sx="100000" w14:sy="100000" w14:kx="0" w14:ky="0" w14:algn="tl">
            <w14:srgbClr w14:val="000000">
              <w14:alpha w14:val="60000"/>
            </w14:srgbClr>
          </w14:shadow>
        </w:rPr>
      </w:pPr>
    </w:p>
    <w:p w14:paraId="788527FC" w14:textId="77777777" w:rsidR="008B37BF" w:rsidRPr="008B37BF" w:rsidRDefault="008B37BF" w:rsidP="00A51ABB">
      <w:pPr>
        <w:pStyle w:val="NoSpacing"/>
        <w:jc w:val="center"/>
        <w:rPr>
          <w:rFonts w:ascii="Arial" w:hAnsi="Arial" w:cs="Arial"/>
          <w:bCs/>
          <w:sz w:val="24"/>
          <w:szCs w:val="24"/>
          <w14:shadow w14:blurRad="50800" w14:dist="38100" w14:dir="2700000" w14:sx="100000" w14:sy="100000" w14:kx="0" w14:ky="0" w14:algn="tl">
            <w14:srgbClr w14:val="000000">
              <w14:alpha w14:val="60000"/>
            </w14:srgbClr>
          </w14:shadow>
        </w:rPr>
      </w:pPr>
    </w:p>
    <w:p w14:paraId="0CC63545" w14:textId="77777777" w:rsidR="00A51ABB" w:rsidRPr="00BA23BF" w:rsidRDefault="008960A7" w:rsidP="008960A7">
      <w:pPr>
        <w:spacing w:after="160" w:line="259" w:lineRule="auto"/>
        <w:jc w:val="center"/>
        <w:rPr>
          <w:b/>
          <w:color w:val="7030A0"/>
          <w:sz w:val="72"/>
          <w:szCs w:val="72"/>
          <w14:shadow w14:blurRad="50800" w14:dist="38100" w14:dir="2700000" w14:sx="100000" w14:sy="100000" w14:kx="0" w14:ky="0" w14:algn="tl">
            <w14:srgbClr w14:val="000000">
              <w14:alpha w14:val="60000"/>
            </w14:srgbClr>
          </w14:shadow>
        </w:rPr>
      </w:pPr>
      <w:r>
        <w:rPr>
          <w:b/>
          <w:noProof/>
          <w:color w:val="C00000"/>
          <w:sz w:val="76"/>
          <w:szCs w:val="76"/>
          <w14:shadow w14:blurRad="50800" w14:dist="38100" w14:dir="2700000" w14:sx="100000" w14:sy="100000" w14:kx="0" w14:ky="0" w14:algn="tl">
            <w14:srgbClr w14:val="000000">
              <w14:alpha w14:val="60000"/>
            </w14:srgbClr>
          </w14:shadow>
        </w:rPr>
        <w:drawing>
          <wp:inline distT="0" distB="0" distL="0" distR="0" wp14:anchorId="19C199D9" wp14:editId="3337D3AE">
            <wp:extent cx="3706495" cy="20300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6495" cy="2030095"/>
                    </a:xfrm>
                    <a:prstGeom prst="rect">
                      <a:avLst/>
                    </a:prstGeom>
                    <a:noFill/>
                  </pic:spPr>
                </pic:pic>
              </a:graphicData>
            </a:graphic>
          </wp:inline>
        </w:drawing>
      </w:r>
    </w:p>
    <w:p w14:paraId="2AF64CBE" w14:textId="202C3D39" w:rsidR="00A51ABB" w:rsidRPr="00BA23BF" w:rsidRDefault="00A51ABB" w:rsidP="00A51ABB">
      <w:pPr>
        <w:pStyle w:val="NoSpacing"/>
        <w:jc w:val="center"/>
        <w:rPr>
          <w:b/>
          <w:color w:val="7030A0"/>
          <w:sz w:val="36"/>
          <w:szCs w:val="36"/>
          <w14:shadow w14:blurRad="50800" w14:dist="38100" w14:dir="2700000" w14:sx="100000" w14:sy="100000" w14:kx="0" w14:ky="0" w14:algn="tl">
            <w14:srgbClr w14:val="000000">
              <w14:alpha w14:val="60000"/>
            </w14:srgbClr>
          </w14:shadow>
        </w:rPr>
      </w:pPr>
      <w:r w:rsidRPr="00BA23BF">
        <w:rPr>
          <w:b/>
          <w:color w:val="7030A0"/>
          <w:sz w:val="36"/>
          <w:szCs w:val="36"/>
          <w14:shadow w14:blurRad="50800" w14:dist="38100" w14:dir="2700000" w14:sx="100000" w14:sy="100000" w14:kx="0" w14:ky="0" w14:algn="tl">
            <w14:srgbClr w14:val="000000">
              <w14:alpha w14:val="60000"/>
            </w14:srgbClr>
          </w14:shadow>
        </w:rPr>
        <w:t xml:space="preserve">Recertification, </w:t>
      </w:r>
      <w:r w:rsidR="00A12FB5">
        <w:rPr>
          <w:b/>
          <w:color w:val="7030A0"/>
          <w:sz w:val="36"/>
          <w:szCs w:val="36"/>
          <w14:shadow w14:blurRad="50800" w14:dist="38100" w14:dir="2700000" w14:sx="100000" w14:sy="100000" w14:kx="0" w14:ky="0" w14:algn="tl">
            <w14:srgbClr w14:val="000000">
              <w14:alpha w14:val="60000"/>
            </w14:srgbClr>
          </w14:shadow>
        </w:rPr>
        <w:t>March</w:t>
      </w:r>
      <w:r w:rsidR="00A12FB5" w:rsidRPr="00BA23BF">
        <w:rPr>
          <w:b/>
          <w:color w:val="7030A0"/>
          <w:sz w:val="36"/>
          <w:szCs w:val="36"/>
          <w14:shadow w14:blurRad="50800" w14:dist="38100" w14:dir="2700000" w14:sx="100000" w14:sy="100000" w14:kx="0" w14:ky="0" w14:algn="tl">
            <w14:srgbClr w14:val="000000">
              <w14:alpha w14:val="60000"/>
            </w14:srgbClr>
          </w14:shadow>
        </w:rPr>
        <w:t xml:space="preserve"> </w:t>
      </w:r>
      <w:r w:rsidR="00445539" w:rsidRPr="00BA23BF">
        <w:rPr>
          <w:b/>
          <w:color w:val="7030A0"/>
          <w:sz w:val="36"/>
          <w:szCs w:val="36"/>
          <w14:shadow w14:blurRad="50800" w14:dist="38100" w14:dir="2700000" w14:sx="100000" w14:sy="100000" w14:kx="0" w14:ky="0" w14:algn="tl">
            <w14:srgbClr w14:val="000000">
              <w14:alpha w14:val="60000"/>
            </w14:srgbClr>
          </w14:shadow>
        </w:rPr>
        <w:t>20</w:t>
      </w:r>
      <w:r w:rsidR="00445539">
        <w:rPr>
          <w:b/>
          <w:color w:val="7030A0"/>
          <w:sz w:val="36"/>
          <w:szCs w:val="36"/>
          <w14:shadow w14:blurRad="50800" w14:dist="38100" w14:dir="2700000" w14:sx="100000" w14:sy="100000" w14:kx="0" w14:ky="0" w14:algn="tl">
            <w14:srgbClr w14:val="000000">
              <w14:alpha w14:val="60000"/>
            </w14:srgbClr>
          </w14:shadow>
        </w:rPr>
        <w:t>21</w:t>
      </w:r>
    </w:p>
    <w:p w14:paraId="45EAE319" w14:textId="77777777" w:rsidR="00A51ABB" w:rsidRPr="00F22D31" w:rsidRDefault="00A51ABB" w:rsidP="00A51ABB">
      <w:pPr>
        <w:pStyle w:val="NoSpacing"/>
        <w:jc w:val="center"/>
        <w:rPr>
          <w:sz w:val="16"/>
          <w:szCs w:val="16"/>
        </w:rPr>
      </w:pPr>
      <w:r>
        <w:rPr>
          <w:sz w:val="16"/>
          <w:szCs w:val="16"/>
        </w:rPr>
        <w:t xml:space="preserve">                                                                                                                                                    </w:t>
      </w:r>
    </w:p>
    <w:p w14:paraId="5F171A42" w14:textId="77777777" w:rsidR="00A51ABB" w:rsidRDefault="00A51ABB" w:rsidP="00A51ABB">
      <w:pPr>
        <w:pStyle w:val="NoSpacing"/>
        <w:jc w:val="center"/>
        <w:rPr>
          <w:u w:val="single"/>
        </w:rPr>
      </w:pPr>
    </w:p>
    <w:p w14:paraId="74BA5E14" w14:textId="77777777" w:rsidR="00A51ABB" w:rsidRPr="00DF78AD" w:rsidRDefault="00A51ABB" w:rsidP="00A51ABB">
      <w:pPr>
        <w:pStyle w:val="NoSpacing"/>
        <w:rPr>
          <w:rFonts w:ascii="Arial" w:hAnsi="Arial" w:cs="Arial"/>
          <w:strike/>
          <w:sz w:val="28"/>
          <w:szCs w:val="28"/>
        </w:rPr>
      </w:pPr>
    </w:p>
    <w:p w14:paraId="2CB82731" w14:textId="77777777" w:rsidR="00A51ABB" w:rsidRPr="00DF78AD" w:rsidRDefault="00A51ABB" w:rsidP="001C5EED">
      <w:pPr>
        <w:pStyle w:val="NoSpacing"/>
        <w:jc w:val="both"/>
        <w:rPr>
          <w:rFonts w:ascii="Arial" w:hAnsi="Arial" w:cs="Arial"/>
          <w:b/>
          <w:strike/>
          <w:sz w:val="28"/>
          <w:szCs w:val="28"/>
        </w:rPr>
      </w:pPr>
      <w:bookmarkStart w:id="0" w:name="Part1"/>
      <w:r w:rsidRPr="00154DE0">
        <w:rPr>
          <w:rFonts w:ascii="Arial" w:hAnsi="Arial" w:cs="Arial"/>
          <w:b/>
          <w:sz w:val="28"/>
          <w:szCs w:val="28"/>
        </w:rPr>
        <w:t>Part I:   Letter from Applicant Municipality</w:t>
      </w:r>
      <w:r w:rsidRPr="00DF78AD">
        <w:rPr>
          <w:rFonts w:ascii="Arial" w:hAnsi="Arial" w:cs="Arial"/>
          <w:b/>
          <w:sz w:val="28"/>
          <w:szCs w:val="28"/>
        </w:rPr>
        <w:t xml:space="preserve">     </w:t>
      </w:r>
    </w:p>
    <w:bookmarkEnd w:id="0"/>
    <w:p w14:paraId="2FC45B71" w14:textId="77777777" w:rsidR="00A51ABB" w:rsidRPr="001C5EED" w:rsidRDefault="00A51ABB" w:rsidP="001C5EED">
      <w:pPr>
        <w:pStyle w:val="NoSpacing"/>
        <w:jc w:val="both"/>
        <w:rPr>
          <w:rFonts w:ascii="Arial" w:hAnsi="Arial" w:cs="Arial"/>
          <w:b/>
          <w:sz w:val="24"/>
          <w:szCs w:val="24"/>
        </w:rPr>
      </w:pPr>
    </w:p>
    <w:p w14:paraId="1AF4D352" w14:textId="63AC9FF8" w:rsidR="00A51ABB" w:rsidRPr="001C5EED" w:rsidRDefault="00A51ABB" w:rsidP="001C5EED">
      <w:pPr>
        <w:pStyle w:val="NoSpacing"/>
        <w:jc w:val="both"/>
        <w:rPr>
          <w:rFonts w:ascii="Arial" w:hAnsi="Arial" w:cs="Arial"/>
          <w:b/>
          <w:sz w:val="24"/>
          <w:szCs w:val="24"/>
        </w:rPr>
      </w:pPr>
      <w:r w:rsidRPr="001C5EED">
        <w:rPr>
          <w:rFonts w:ascii="Arial" w:hAnsi="Arial" w:cs="Arial"/>
          <w:sz w:val="24"/>
          <w:szCs w:val="24"/>
        </w:rPr>
        <w:t xml:space="preserve">Letter from applicant municipal government identifying lead economic development agency and local contact person for this program. </w:t>
      </w:r>
      <w:hyperlink r:id="rId15" w:history="1">
        <w:r w:rsidR="003D08D5" w:rsidRPr="003D08D5">
          <w:rPr>
            <w:rStyle w:val="Hyperlink"/>
            <w:rFonts w:ascii="Arial" w:hAnsi="Arial" w:cs="Arial"/>
            <w:sz w:val="24"/>
            <w:szCs w:val="24"/>
          </w:rPr>
          <w:t>Letter from Mayor Fagot</w:t>
        </w:r>
      </w:hyperlink>
      <w:r w:rsidRPr="001C5EED">
        <w:rPr>
          <w:rFonts w:ascii="Arial" w:hAnsi="Arial" w:cs="Arial"/>
          <w:b/>
          <w:sz w:val="24"/>
          <w:szCs w:val="24"/>
        </w:rPr>
        <w:t xml:space="preserve"> </w:t>
      </w:r>
    </w:p>
    <w:p w14:paraId="3D5BBF64" w14:textId="77777777" w:rsidR="00A51ABB" w:rsidRPr="001C5EED" w:rsidRDefault="00A51ABB" w:rsidP="001C5EED">
      <w:pPr>
        <w:pStyle w:val="NoSpacing"/>
        <w:jc w:val="both"/>
        <w:rPr>
          <w:rFonts w:ascii="Arial" w:hAnsi="Arial" w:cs="Arial"/>
          <w:b/>
          <w:sz w:val="24"/>
          <w:szCs w:val="24"/>
        </w:rPr>
      </w:pPr>
    </w:p>
    <w:p w14:paraId="03CA2790" w14:textId="77777777" w:rsidR="00A51ABB" w:rsidRPr="00DF78AD" w:rsidRDefault="00A51ABB" w:rsidP="001C5EED">
      <w:pPr>
        <w:pStyle w:val="NoSpacing"/>
        <w:jc w:val="both"/>
        <w:rPr>
          <w:rFonts w:ascii="Arial" w:hAnsi="Arial" w:cs="Arial"/>
          <w:b/>
          <w:sz w:val="28"/>
          <w:szCs w:val="28"/>
        </w:rPr>
      </w:pPr>
      <w:bookmarkStart w:id="1" w:name="Part2"/>
      <w:r w:rsidRPr="00DF78AD">
        <w:rPr>
          <w:rFonts w:ascii="Arial" w:hAnsi="Arial" w:cs="Arial"/>
          <w:b/>
          <w:sz w:val="28"/>
          <w:szCs w:val="28"/>
        </w:rPr>
        <w:t xml:space="preserve">Part II:  Website </w:t>
      </w:r>
    </w:p>
    <w:bookmarkEnd w:id="1"/>
    <w:p w14:paraId="7D5C76AE" w14:textId="77777777" w:rsidR="00A51ABB" w:rsidRPr="001C5EED" w:rsidRDefault="00A51ABB" w:rsidP="001C5EED">
      <w:pPr>
        <w:pStyle w:val="NoSpacing"/>
        <w:jc w:val="both"/>
        <w:rPr>
          <w:rFonts w:ascii="Arial" w:hAnsi="Arial" w:cs="Arial"/>
          <w:b/>
          <w:sz w:val="24"/>
          <w:szCs w:val="24"/>
        </w:rPr>
      </w:pPr>
    </w:p>
    <w:p w14:paraId="42AD53D5" w14:textId="5347C349" w:rsidR="00E100E7" w:rsidRPr="00154DE0" w:rsidRDefault="00A51ABB" w:rsidP="00AD2FA0">
      <w:pPr>
        <w:pStyle w:val="NoSpacing"/>
        <w:rPr>
          <w:rFonts w:ascii="Arial" w:hAnsi="Arial" w:cs="Arial"/>
          <w:sz w:val="24"/>
          <w:szCs w:val="24"/>
        </w:rPr>
      </w:pPr>
      <w:r w:rsidRPr="00154DE0">
        <w:rPr>
          <w:rFonts w:ascii="Arial" w:hAnsi="Arial" w:cs="Arial"/>
          <w:sz w:val="24"/>
          <w:szCs w:val="24"/>
        </w:rPr>
        <w:t xml:space="preserve">Lead Economic Development Agency is </w:t>
      </w:r>
      <w:r w:rsidR="00AD2FA0" w:rsidRPr="00154DE0">
        <w:rPr>
          <w:rFonts w:ascii="Arial" w:hAnsi="Arial" w:cs="Arial"/>
          <w:sz w:val="24"/>
          <w:szCs w:val="24"/>
        </w:rPr>
        <w:t>City of Lexington</w:t>
      </w:r>
      <w:r w:rsidRPr="00154DE0">
        <w:rPr>
          <w:rFonts w:ascii="Arial" w:hAnsi="Arial" w:cs="Arial"/>
          <w:sz w:val="24"/>
          <w:szCs w:val="24"/>
        </w:rPr>
        <w:t xml:space="preserve">.  The website can be reviewed at:  </w:t>
      </w:r>
      <w:hyperlink r:id="rId16" w:history="1">
        <w:r w:rsidR="00AD2FA0" w:rsidRPr="00154DE0">
          <w:rPr>
            <w:rStyle w:val="Hyperlink"/>
            <w:rFonts w:ascii="Arial" w:hAnsi="Arial" w:cs="Arial"/>
            <w:sz w:val="24"/>
            <w:szCs w:val="24"/>
          </w:rPr>
          <w:t>http://www.cityoflex.com/</w:t>
        </w:r>
      </w:hyperlink>
    </w:p>
    <w:p w14:paraId="0E75DE96" w14:textId="77777777" w:rsidR="00AD2FA0" w:rsidRPr="001C5EED" w:rsidRDefault="00AD2FA0" w:rsidP="00DF78AD">
      <w:pPr>
        <w:pStyle w:val="NoSpacing"/>
      </w:pPr>
    </w:p>
    <w:p w14:paraId="5AE8D504" w14:textId="77777777" w:rsidR="00A51ABB" w:rsidRPr="00DF78AD" w:rsidRDefault="00A51ABB" w:rsidP="001C5EED">
      <w:pPr>
        <w:pStyle w:val="NoSpacing"/>
        <w:jc w:val="both"/>
        <w:rPr>
          <w:rFonts w:ascii="Arial" w:hAnsi="Arial" w:cs="Arial"/>
          <w:b/>
          <w:sz w:val="28"/>
          <w:szCs w:val="28"/>
        </w:rPr>
      </w:pPr>
      <w:bookmarkStart w:id="2" w:name="Part3"/>
      <w:r w:rsidRPr="00DF78AD">
        <w:rPr>
          <w:rFonts w:ascii="Arial" w:hAnsi="Arial" w:cs="Arial"/>
          <w:b/>
          <w:sz w:val="28"/>
          <w:szCs w:val="28"/>
        </w:rPr>
        <w:t xml:space="preserve">Part III:  Location One Information System (LOIS) </w:t>
      </w:r>
    </w:p>
    <w:bookmarkEnd w:id="2"/>
    <w:p w14:paraId="3140E0F5" w14:textId="38B20F4C" w:rsidR="00F53909" w:rsidRPr="001C5EED" w:rsidRDefault="00B3581C" w:rsidP="001C5EED">
      <w:pPr>
        <w:spacing w:before="100" w:beforeAutospacing="1" w:after="100" w:afterAutospacing="1" w:line="240" w:lineRule="auto"/>
        <w:jc w:val="both"/>
      </w:pPr>
      <w:r w:rsidRPr="00DF78AD">
        <w:t>The City of Lexington updates the LOIS system as needed</w:t>
      </w:r>
      <w:r w:rsidR="00F53909" w:rsidRPr="00A575DF">
        <w:t>.</w:t>
      </w:r>
      <w:r w:rsidR="002606EC" w:rsidRPr="00A575DF">
        <w:t xml:space="preserve"> </w:t>
      </w:r>
      <w:r w:rsidR="00F53909" w:rsidRPr="00A575DF">
        <w:t xml:space="preserve"> Sites and Buildings are marketed on the Daw</w:t>
      </w:r>
      <w:r w:rsidR="0083574E">
        <w:t>son Area Development and City of Lexington</w:t>
      </w:r>
      <w:r w:rsidR="00F53909" w:rsidRPr="00A575DF">
        <w:t xml:space="preserve"> website</w:t>
      </w:r>
      <w:r w:rsidR="0083574E">
        <w:t>s</w:t>
      </w:r>
      <w:r w:rsidR="00815337" w:rsidRPr="00A575DF">
        <w:t>.</w:t>
      </w:r>
      <w:r w:rsidR="00F53909" w:rsidRPr="00A575DF">
        <w:t xml:space="preserve"> </w:t>
      </w:r>
      <w:r w:rsidR="00815337" w:rsidRPr="00A575DF">
        <w:t>The</w:t>
      </w:r>
      <w:r w:rsidR="00F53909" w:rsidRPr="00A575DF">
        <w:t xml:space="preserve"> communities in Dawson County feel they are more competitive in marketing nationally as a county of 25,000 population than individual communit</w:t>
      </w:r>
      <w:r w:rsidR="00793D1F" w:rsidRPr="00A575DF">
        <w:t>i</w:t>
      </w:r>
      <w:r w:rsidR="00F53909" w:rsidRPr="00A575DF">
        <w:t>es.</w:t>
      </w:r>
      <w:r w:rsidR="00F53909" w:rsidRPr="001C5EED">
        <w:t xml:space="preserve">  </w:t>
      </w:r>
    </w:p>
    <w:p w14:paraId="2102DD10" w14:textId="77777777" w:rsidR="00AD2FA0" w:rsidRDefault="00F53909" w:rsidP="00AD2FA0">
      <w:pPr>
        <w:spacing w:before="100" w:beforeAutospacing="1" w:after="100" w:afterAutospacing="1" w:line="240" w:lineRule="auto"/>
        <w:jc w:val="both"/>
      </w:pPr>
      <w:r w:rsidRPr="001C5EED">
        <w:t>Community economic development web site(s) (provide links)</w:t>
      </w:r>
      <w:r w:rsidR="00AD2FA0">
        <w:t>:</w:t>
      </w:r>
    </w:p>
    <w:p w14:paraId="05E78249" w14:textId="2201BA31" w:rsidR="00AD2FA0" w:rsidRPr="001C5EED" w:rsidRDefault="00AD2FA0" w:rsidP="00DF78AD">
      <w:pPr>
        <w:pStyle w:val="ListParagraph"/>
        <w:numPr>
          <w:ilvl w:val="0"/>
          <w:numId w:val="53"/>
        </w:numPr>
        <w:spacing w:before="100" w:beforeAutospacing="1" w:after="100" w:afterAutospacing="1" w:line="240" w:lineRule="auto"/>
      </w:pPr>
      <w:r>
        <w:t>City of Lexington</w:t>
      </w:r>
      <w:r w:rsidR="00F53909" w:rsidRPr="001C5EED">
        <w:t xml:space="preserve"> </w:t>
      </w:r>
      <w:r>
        <w:t xml:space="preserve">– </w:t>
      </w:r>
      <w:hyperlink r:id="rId17" w:history="1">
        <w:r w:rsidR="00A575DF">
          <w:rPr>
            <w:rStyle w:val="Hyperlink"/>
          </w:rPr>
          <w:t>Website</w:t>
        </w:r>
      </w:hyperlink>
      <w:r>
        <w:t xml:space="preserve">  </w:t>
      </w:r>
      <w:hyperlink r:id="rId18" w:history="1">
        <w:r>
          <w:rPr>
            <w:rStyle w:val="Hyperlink"/>
          </w:rPr>
          <w:t>Facebook</w:t>
        </w:r>
      </w:hyperlink>
    </w:p>
    <w:p w14:paraId="02B9FA4B" w14:textId="2CFBC3F4" w:rsidR="00F53909" w:rsidRPr="001C5EED" w:rsidRDefault="00F53909" w:rsidP="00DF78AD">
      <w:pPr>
        <w:pStyle w:val="ListParagraph"/>
        <w:numPr>
          <w:ilvl w:val="0"/>
          <w:numId w:val="53"/>
        </w:numPr>
        <w:spacing w:before="100" w:beforeAutospacing="1" w:after="100" w:afterAutospacing="1" w:line="240" w:lineRule="auto"/>
      </w:pPr>
      <w:r w:rsidRPr="001C5EED">
        <w:t xml:space="preserve">Dawson Area Development: </w:t>
      </w:r>
      <w:hyperlink r:id="rId19" w:history="1">
        <w:r w:rsidR="00A575DF">
          <w:rPr>
            <w:rStyle w:val="Hyperlink"/>
          </w:rPr>
          <w:t>Website</w:t>
        </w:r>
      </w:hyperlink>
      <w:r w:rsidR="00AD2FA0">
        <w:t xml:space="preserve"> </w:t>
      </w:r>
      <w:r w:rsidRPr="001C5EED">
        <w:t xml:space="preserve"> </w:t>
      </w:r>
      <w:hyperlink r:id="rId20" w:history="1">
        <w:r w:rsidR="00B3581C" w:rsidRPr="00B3581C">
          <w:rPr>
            <w:rStyle w:val="Hyperlink"/>
          </w:rPr>
          <w:t>Facebook</w:t>
        </w:r>
      </w:hyperlink>
    </w:p>
    <w:p w14:paraId="16C8BBBA" w14:textId="5BFBF7CB" w:rsidR="00D43EC3" w:rsidRPr="001C5EED" w:rsidRDefault="00AD2FA0" w:rsidP="00DF78AD">
      <w:pPr>
        <w:pStyle w:val="ListParagraph"/>
        <w:numPr>
          <w:ilvl w:val="0"/>
          <w:numId w:val="53"/>
        </w:numPr>
        <w:spacing w:before="100" w:beforeAutospacing="1" w:after="100" w:afterAutospacing="1" w:line="240" w:lineRule="auto"/>
      </w:pPr>
      <w:r>
        <w:t>L</w:t>
      </w:r>
      <w:r w:rsidR="00D43EC3" w:rsidRPr="001C5EED">
        <w:t xml:space="preserve">exington Community Foundation: </w:t>
      </w:r>
      <w:hyperlink r:id="rId21" w:history="1">
        <w:r w:rsidR="00A575DF">
          <w:rPr>
            <w:rStyle w:val="Hyperlink"/>
          </w:rPr>
          <w:t>Website</w:t>
        </w:r>
      </w:hyperlink>
      <w:r w:rsidR="00D43EC3" w:rsidRPr="001C5EED">
        <w:t xml:space="preserve">   </w:t>
      </w:r>
      <w:hyperlink r:id="rId22" w:history="1">
        <w:r>
          <w:rPr>
            <w:rStyle w:val="Hyperlink"/>
          </w:rPr>
          <w:t>Facebook</w:t>
        </w:r>
      </w:hyperlink>
      <w:r w:rsidR="00D43EC3" w:rsidRPr="001C5EED">
        <w:t xml:space="preserve"> </w:t>
      </w:r>
    </w:p>
    <w:p w14:paraId="2DD67E14" w14:textId="352A8A59" w:rsidR="00D43EC3" w:rsidRPr="001C5EED" w:rsidRDefault="007E1F00" w:rsidP="00DF78AD">
      <w:pPr>
        <w:pStyle w:val="ListParagraph"/>
        <w:numPr>
          <w:ilvl w:val="0"/>
          <w:numId w:val="53"/>
        </w:numPr>
        <w:spacing w:before="100" w:beforeAutospacing="1" w:after="100" w:afterAutospacing="1" w:line="240" w:lineRule="auto"/>
      </w:pPr>
      <w:r w:rsidRPr="001C5EED">
        <w:t xml:space="preserve">Lexington Chamber of Commerce:  </w:t>
      </w:r>
      <w:hyperlink r:id="rId23" w:history="1">
        <w:r w:rsidR="00A575DF">
          <w:rPr>
            <w:rStyle w:val="Hyperlink"/>
          </w:rPr>
          <w:t>Website</w:t>
        </w:r>
      </w:hyperlink>
      <w:r w:rsidRPr="001C5EED">
        <w:t xml:space="preserve">  </w:t>
      </w:r>
      <w:hyperlink r:id="rId24" w:history="1">
        <w:r w:rsidR="00B3581C">
          <w:rPr>
            <w:rStyle w:val="Hyperlink"/>
          </w:rPr>
          <w:t>Facebook</w:t>
        </w:r>
      </w:hyperlink>
      <w:r w:rsidR="00AA1A8A" w:rsidRPr="001C5EED">
        <w:t xml:space="preserve"> </w:t>
      </w:r>
    </w:p>
    <w:p w14:paraId="620E8B16" w14:textId="77777777" w:rsidR="00A51ABB" w:rsidRPr="00DF78AD" w:rsidRDefault="00A51ABB" w:rsidP="00DF78AD">
      <w:pPr>
        <w:spacing w:before="100" w:beforeAutospacing="1" w:after="100" w:afterAutospacing="1" w:line="240" w:lineRule="auto"/>
        <w:jc w:val="both"/>
        <w:rPr>
          <w:b/>
          <w:sz w:val="28"/>
          <w:szCs w:val="28"/>
        </w:rPr>
      </w:pPr>
      <w:bookmarkStart w:id="3" w:name="Part4"/>
      <w:r w:rsidRPr="00154DE0">
        <w:rPr>
          <w:b/>
          <w:sz w:val="28"/>
          <w:szCs w:val="28"/>
        </w:rPr>
        <w:lastRenderedPageBreak/>
        <w:t>Part IV:  Controlled Site</w:t>
      </w:r>
      <w:r w:rsidRPr="00DF78AD">
        <w:rPr>
          <w:b/>
          <w:sz w:val="28"/>
          <w:szCs w:val="28"/>
        </w:rPr>
        <w:t xml:space="preserve"> </w:t>
      </w:r>
    </w:p>
    <w:bookmarkEnd w:id="3"/>
    <w:p w14:paraId="62FAB7F0" w14:textId="21E102A9" w:rsidR="0053036B" w:rsidRPr="001C5EED" w:rsidRDefault="0053036B" w:rsidP="001C5EED">
      <w:pPr>
        <w:pStyle w:val="NoSpacing"/>
        <w:jc w:val="both"/>
        <w:rPr>
          <w:rFonts w:ascii="Arial" w:hAnsi="Arial" w:cs="Arial"/>
          <w:b/>
          <w:sz w:val="24"/>
          <w:szCs w:val="24"/>
        </w:rPr>
      </w:pPr>
      <w:r w:rsidRPr="001C5EED">
        <w:rPr>
          <w:rFonts w:ascii="Arial" w:hAnsi="Arial" w:cs="Arial"/>
          <w:sz w:val="24"/>
          <w:szCs w:val="24"/>
        </w:rPr>
        <w:t xml:space="preserve">The </w:t>
      </w:r>
      <w:r w:rsidR="00BA23BF" w:rsidRPr="001C5EED">
        <w:rPr>
          <w:rFonts w:ascii="Arial" w:hAnsi="Arial" w:cs="Arial"/>
          <w:sz w:val="24"/>
          <w:szCs w:val="24"/>
        </w:rPr>
        <w:t xml:space="preserve">City of Lexington </w:t>
      </w:r>
      <w:r w:rsidR="008B2A99" w:rsidRPr="001C5EED">
        <w:rPr>
          <w:rFonts w:ascii="Arial" w:hAnsi="Arial" w:cs="Arial"/>
          <w:sz w:val="24"/>
          <w:szCs w:val="24"/>
        </w:rPr>
        <w:t>owns</w:t>
      </w:r>
      <w:r w:rsidRPr="001C5EED">
        <w:rPr>
          <w:rFonts w:ascii="Arial" w:hAnsi="Arial" w:cs="Arial"/>
          <w:sz w:val="24"/>
          <w:szCs w:val="24"/>
        </w:rPr>
        <w:t xml:space="preserve"> a</w:t>
      </w:r>
      <w:r w:rsidR="008B2A99" w:rsidRPr="001C5EED">
        <w:rPr>
          <w:rFonts w:ascii="Arial" w:hAnsi="Arial" w:cs="Arial"/>
          <w:sz w:val="24"/>
          <w:szCs w:val="24"/>
        </w:rPr>
        <w:t>n</w:t>
      </w:r>
      <w:r w:rsidRPr="001C5EED">
        <w:rPr>
          <w:rFonts w:ascii="Arial" w:hAnsi="Arial" w:cs="Arial"/>
          <w:sz w:val="24"/>
          <w:szCs w:val="24"/>
        </w:rPr>
        <w:t xml:space="preserve"> </w:t>
      </w:r>
      <w:r w:rsidR="00BA23BF" w:rsidRPr="001C5EED">
        <w:rPr>
          <w:rFonts w:ascii="Arial" w:hAnsi="Arial" w:cs="Arial"/>
          <w:sz w:val="24"/>
          <w:szCs w:val="24"/>
        </w:rPr>
        <w:t>80</w:t>
      </w:r>
      <w:r w:rsidR="004F67E5">
        <w:rPr>
          <w:rFonts w:ascii="Arial" w:hAnsi="Arial" w:cs="Arial"/>
          <w:sz w:val="24"/>
          <w:szCs w:val="24"/>
        </w:rPr>
        <w:t>-</w:t>
      </w:r>
      <w:r w:rsidRPr="001C5EED">
        <w:rPr>
          <w:rFonts w:ascii="Arial" w:hAnsi="Arial" w:cs="Arial"/>
          <w:sz w:val="24"/>
          <w:szCs w:val="24"/>
        </w:rPr>
        <w:t xml:space="preserve">acre site </w:t>
      </w:r>
      <w:r w:rsidR="008B2A99" w:rsidRPr="001C5EED">
        <w:rPr>
          <w:rFonts w:ascii="Arial" w:hAnsi="Arial" w:cs="Arial"/>
          <w:sz w:val="24"/>
          <w:szCs w:val="24"/>
        </w:rPr>
        <w:t>in an established industrial park</w:t>
      </w:r>
      <w:r w:rsidRPr="001C5EED">
        <w:rPr>
          <w:rFonts w:ascii="Arial" w:hAnsi="Arial" w:cs="Arial"/>
          <w:sz w:val="24"/>
          <w:szCs w:val="24"/>
        </w:rPr>
        <w:t xml:space="preserve">.  Evidence of ownership is included </w:t>
      </w:r>
      <w:r w:rsidR="006010A9" w:rsidRPr="001C5EED">
        <w:rPr>
          <w:rFonts w:ascii="Arial" w:hAnsi="Arial" w:cs="Arial"/>
          <w:sz w:val="24"/>
          <w:szCs w:val="24"/>
        </w:rPr>
        <w:t xml:space="preserve">in the form </w:t>
      </w:r>
      <w:r w:rsidR="003D08D5">
        <w:rPr>
          <w:rFonts w:ascii="Arial" w:hAnsi="Arial" w:cs="Arial"/>
          <w:sz w:val="24"/>
          <w:szCs w:val="24"/>
        </w:rPr>
        <w:t xml:space="preserve">of </w:t>
      </w:r>
      <w:r w:rsidR="00F724A9" w:rsidRPr="001C5EED">
        <w:rPr>
          <w:rFonts w:ascii="Arial" w:hAnsi="Arial" w:cs="Arial"/>
          <w:sz w:val="24"/>
          <w:szCs w:val="24"/>
        </w:rPr>
        <w:t xml:space="preserve">the </w:t>
      </w:r>
      <w:hyperlink r:id="rId25" w:history="1">
        <w:r w:rsidR="00F724A9" w:rsidRPr="003D08D5">
          <w:rPr>
            <w:rStyle w:val="Hyperlink"/>
            <w:rFonts w:ascii="Arial" w:hAnsi="Arial" w:cs="Arial"/>
            <w:sz w:val="24"/>
            <w:szCs w:val="24"/>
          </w:rPr>
          <w:t>Warranty Deed</w:t>
        </w:r>
      </w:hyperlink>
      <w:r w:rsidR="00F724A9" w:rsidRPr="001C5EED">
        <w:rPr>
          <w:rFonts w:ascii="Arial" w:hAnsi="Arial" w:cs="Arial"/>
          <w:sz w:val="24"/>
          <w:szCs w:val="24"/>
        </w:rPr>
        <w:t xml:space="preserve"> for the site.</w:t>
      </w:r>
      <w:r w:rsidR="00050198">
        <w:rPr>
          <w:rFonts w:ascii="Arial" w:hAnsi="Arial" w:cs="Arial"/>
          <w:sz w:val="24"/>
          <w:szCs w:val="24"/>
        </w:rPr>
        <w:t xml:space="preserve">  </w:t>
      </w:r>
      <w:r w:rsidR="00050198" w:rsidRPr="00050198">
        <w:rPr>
          <w:rFonts w:ascii="Arial" w:hAnsi="Arial" w:cs="Arial"/>
          <w:sz w:val="24"/>
          <w:szCs w:val="24"/>
          <w:highlight w:val="yellow"/>
        </w:rPr>
        <w:t>A Phase 1 Environmental Assessment was completed for the property in 2007, and an updated Phase 1 is currently under contract to be completed by June 2021.</w:t>
      </w:r>
    </w:p>
    <w:p w14:paraId="476F5013" w14:textId="77777777" w:rsidR="00793D1F" w:rsidRPr="001C5EED" w:rsidRDefault="00793D1F" w:rsidP="001C5EED">
      <w:pPr>
        <w:pStyle w:val="NoSpacing"/>
        <w:jc w:val="both"/>
        <w:rPr>
          <w:rFonts w:ascii="Arial" w:hAnsi="Arial" w:cs="Arial"/>
          <w:b/>
          <w:sz w:val="24"/>
          <w:szCs w:val="24"/>
        </w:rPr>
      </w:pPr>
    </w:p>
    <w:p w14:paraId="145FB33C" w14:textId="7A19433A" w:rsidR="00793D1F" w:rsidRPr="001C5EED" w:rsidRDefault="00E100E7" w:rsidP="001C5EED">
      <w:pPr>
        <w:pStyle w:val="NoSpacing"/>
        <w:jc w:val="both"/>
        <w:rPr>
          <w:rFonts w:ascii="Arial" w:hAnsi="Arial" w:cs="Arial"/>
          <w:b/>
          <w:sz w:val="24"/>
          <w:szCs w:val="24"/>
        </w:rPr>
      </w:pPr>
      <w:r w:rsidRPr="001C5EED">
        <w:rPr>
          <w:rFonts w:ascii="Arial" w:hAnsi="Arial" w:cs="Arial"/>
          <w:sz w:val="24"/>
          <w:szCs w:val="24"/>
        </w:rPr>
        <w:t xml:space="preserve">The </w:t>
      </w:r>
      <w:r w:rsidR="00793D1F" w:rsidRPr="001C5EED">
        <w:rPr>
          <w:rFonts w:ascii="Arial" w:hAnsi="Arial" w:cs="Arial"/>
          <w:sz w:val="24"/>
          <w:szCs w:val="24"/>
        </w:rPr>
        <w:t>Existing Site</w:t>
      </w:r>
      <w:r w:rsidRPr="001C5EED">
        <w:rPr>
          <w:rFonts w:ascii="Arial" w:hAnsi="Arial" w:cs="Arial"/>
          <w:sz w:val="24"/>
          <w:szCs w:val="24"/>
        </w:rPr>
        <w:t xml:space="preserve"> is fully integrated into the </w:t>
      </w:r>
      <w:r w:rsidR="00B3581C">
        <w:rPr>
          <w:rFonts w:ascii="Arial" w:hAnsi="Arial" w:cs="Arial"/>
          <w:sz w:val="24"/>
          <w:szCs w:val="24"/>
        </w:rPr>
        <w:t>City of Lexington</w:t>
      </w:r>
      <w:r w:rsidRPr="001C5EED">
        <w:rPr>
          <w:rFonts w:ascii="Arial" w:hAnsi="Arial" w:cs="Arial"/>
          <w:sz w:val="24"/>
          <w:szCs w:val="24"/>
        </w:rPr>
        <w:t xml:space="preserve"> website and </w:t>
      </w:r>
      <w:r w:rsidR="007F3619" w:rsidRPr="001C5EED">
        <w:rPr>
          <w:rFonts w:ascii="Arial" w:hAnsi="Arial" w:cs="Arial"/>
          <w:sz w:val="24"/>
          <w:szCs w:val="24"/>
        </w:rPr>
        <w:t>the LOIS</w:t>
      </w:r>
      <w:r w:rsidR="00793D1F" w:rsidRPr="001C5EED">
        <w:rPr>
          <w:rFonts w:ascii="Arial" w:hAnsi="Arial" w:cs="Arial"/>
          <w:sz w:val="24"/>
          <w:szCs w:val="24"/>
        </w:rPr>
        <w:t xml:space="preserve"> link</w:t>
      </w:r>
      <w:r w:rsidRPr="001C5EED">
        <w:rPr>
          <w:rFonts w:ascii="Arial" w:hAnsi="Arial" w:cs="Arial"/>
          <w:sz w:val="24"/>
          <w:szCs w:val="24"/>
        </w:rPr>
        <w:t xml:space="preserve"> is</w:t>
      </w:r>
      <w:r w:rsidR="00793D1F" w:rsidRPr="001C5EED">
        <w:rPr>
          <w:rFonts w:ascii="Arial" w:hAnsi="Arial" w:cs="Arial"/>
          <w:b/>
          <w:sz w:val="24"/>
          <w:szCs w:val="24"/>
        </w:rPr>
        <w:t xml:space="preserve">: </w:t>
      </w:r>
      <w:hyperlink r:id="rId26" w:history="1">
        <w:r w:rsidR="00B3581C" w:rsidRPr="00F41ACC">
          <w:rPr>
            <w:rStyle w:val="Hyperlink"/>
            <w:rFonts w:ascii="Arial" w:hAnsi="Arial" w:cs="Arial"/>
            <w:sz w:val="24"/>
            <w:szCs w:val="24"/>
          </w:rPr>
          <w:t>LOIS-80 Acre</w:t>
        </w:r>
      </w:hyperlink>
    </w:p>
    <w:p w14:paraId="366BBF77" w14:textId="77777777" w:rsidR="00793D1F" w:rsidRPr="001C5EED" w:rsidRDefault="00793D1F" w:rsidP="001C5EED">
      <w:pPr>
        <w:pStyle w:val="NoSpacing"/>
        <w:jc w:val="both"/>
        <w:rPr>
          <w:rFonts w:ascii="Arial" w:hAnsi="Arial" w:cs="Arial"/>
          <w:b/>
          <w:sz w:val="24"/>
          <w:szCs w:val="24"/>
        </w:rPr>
      </w:pPr>
    </w:p>
    <w:p w14:paraId="5E9D1AAF" w14:textId="5CAB05D9" w:rsidR="006A11CF" w:rsidRPr="001C5EED" w:rsidRDefault="006A11CF" w:rsidP="001C5EED">
      <w:pPr>
        <w:pStyle w:val="NoSpacing"/>
        <w:jc w:val="both"/>
        <w:rPr>
          <w:rFonts w:ascii="Arial" w:hAnsi="Arial" w:cs="Arial"/>
          <w:sz w:val="24"/>
          <w:szCs w:val="24"/>
        </w:rPr>
      </w:pPr>
      <w:r w:rsidRPr="001C5EED">
        <w:rPr>
          <w:rFonts w:ascii="Arial" w:hAnsi="Arial" w:cs="Arial"/>
          <w:sz w:val="24"/>
          <w:szCs w:val="24"/>
        </w:rPr>
        <w:t xml:space="preserve">This site is unique because it is well suited for a process manufacturer that would be undesirable to other communities.  The location </w:t>
      </w:r>
      <w:r w:rsidR="00B10945" w:rsidRPr="001C5EED">
        <w:rPr>
          <w:rFonts w:ascii="Arial" w:hAnsi="Arial" w:cs="Arial"/>
          <w:sz w:val="24"/>
          <w:szCs w:val="24"/>
        </w:rPr>
        <w:t xml:space="preserve">is </w:t>
      </w:r>
      <w:r w:rsidRPr="001C5EED">
        <w:rPr>
          <w:rFonts w:ascii="Arial" w:hAnsi="Arial" w:cs="Arial"/>
          <w:sz w:val="24"/>
          <w:szCs w:val="24"/>
        </w:rPr>
        <w:t>in an industrial park near Tyson</w:t>
      </w:r>
      <w:r w:rsidR="007B03A8">
        <w:rPr>
          <w:rFonts w:ascii="Arial" w:hAnsi="Arial" w:cs="Arial"/>
          <w:sz w:val="24"/>
          <w:szCs w:val="24"/>
        </w:rPr>
        <w:t xml:space="preserve"> Fresh Meats</w:t>
      </w:r>
      <w:r w:rsidRPr="001C5EED">
        <w:rPr>
          <w:rFonts w:ascii="Arial" w:hAnsi="Arial" w:cs="Arial"/>
          <w:sz w:val="24"/>
          <w:szCs w:val="24"/>
        </w:rPr>
        <w:t xml:space="preserve">, Cornhusker Energy, the </w:t>
      </w:r>
      <w:r w:rsidR="007B03A8">
        <w:rPr>
          <w:rFonts w:ascii="Arial" w:hAnsi="Arial" w:cs="Arial"/>
          <w:sz w:val="24"/>
          <w:szCs w:val="24"/>
        </w:rPr>
        <w:t xml:space="preserve">City of Lexington’s </w:t>
      </w:r>
      <w:r w:rsidR="00B10945" w:rsidRPr="001C5EED">
        <w:rPr>
          <w:rFonts w:ascii="Arial" w:hAnsi="Arial" w:cs="Arial"/>
          <w:sz w:val="24"/>
          <w:szCs w:val="24"/>
        </w:rPr>
        <w:t>Was</w:t>
      </w:r>
      <w:r w:rsidRPr="001C5EED">
        <w:rPr>
          <w:rFonts w:ascii="Arial" w:hAnsi="Arial" w:cs="Arial"/>
          <w:sz w:val="24"/>
          <w:szCs w:val="24"/>
        </w:rPr>
        <w:t>t</w:t>
      </w:r>
      <w:r w:rsidR="00B10945" w:rsidRPr="001C5EED">
        <w:rPr>
          <w:rFonts w:ascii="Arial" w:hAnsi="Arial" w:cs="Arial"/>
          <w:sz w:val="24"/>
          <w:szCs w:val="24"/>
        </w:rPr>
        <w:t>e</w:t>
      </w:r>
      <w:r w:rsidRPr="001C5EED">
        <w:rPr>
          <w:rFonts w:ascii="Arial" w:hAnsi="Arial" w:cs="Arial"/>
          <w:sz w:val="24"/>
          <w:szCs w:val="24"/>
        </w:rPr>
        <w:t>water Treatment Facility</w:t>
      </w:r>
      <w:r w:rsidR="00B10945" w:rsidRPr="001C5EED">
        <w:rPr>
          <w:rFonts w:ascii="Arial" w:hAnsi="Arial" w:cs="Arial"/>
          <w:sz w:val="24"/>
          <w:szCs w:val="24"/>
        </w:rPr>
        <w:t xml:space="preserve"> and Darling International.  </w:t>
      </w:r>
      <w:r w:rsidR="004F67E5" w:rsidRPr="001C5EED">
        <w:rPr>
          <w:rFonts w:ascii="Arial" w:hAnsi="Arial" w:cs="Arial"/>
          <w:sz w:val="24"/>
          <w:szCs w:val="24"/>
        </w:rPr>
        <w:t>Therefore,</w:t>
      </w:r>
      <w:r w:rsidR="00B10945" w:rsidRPr="001C5EED">
        <w:rPr>
          <w:rFonts w:ascii="Arial" w:hAnsi="Arial" w:cs="Arial"/>
          <w:sz w:val="24"/>
          <w:szCs w:val="24"/>
        </w:rPr>
        <w:t xml:space="preserve"> an industry that emits odors would not be objectionable to the neighbors.  </w:t>
      </w:r>
      <w:r w:rsidR="00B10945" w:rsidRPr="0035544F">
        <w:rPr>
          <w:rFonts w:ascii="Arial" w:hAnsi="Arial" w:cs="Arial"/>
          <w:sz w:val="24"/>
          <w:szCs w:val="24"/>
          <w:highlight w:val="yellow"/>
        </w:rPr>
        <w:t xml:space="preserve">In </w:t>
      </w:r>
      <w:r w:rsidR="004F67E5" w:rsidRPr="0035544F">
        <w:rPr>
          <w:rFonts w:ascii="Arial" w:hAnsi="Arial" w:cs="Arial"/>
          <w:sz w:val="24"/>
          <w:szCs w:val="24"/>
          <w:highlight w:val="yellow"/>
        </w:rPr>
        <w:t>addition,</w:t>
      </w:r>
      <w:r w:rsidR="00B10945" w:rsidRPr="0035544F">
        <w:rPr>
          <w:rFonts w:ascii="Arial" w:hAnsi="Arial" w:cs="Arial"/>
          <w:sz w:val="24"/>
          <w:szCs w:val="24"/>
          <w:highlight w:val="yellow"/>
        </w:rPr>
        <w:t xml:space="preserve"> the proximity to the wastewater facility provides opportunities for an industry to capture methane or clean water for processing</w:t>
      </w:r>
      <w:r w:rsidR="0035544F" w:rsidRPr="0035544F">
        <w:rPr>
          <w:rFonts w:ascii="Arial" w:hAnsi="Arial" w:cs="Arial"/>
          <w:sz w:val="24"/>
          <w:szCs w:val="24"/>
          <w:highlight w:val="yellow"/>
        </w:rPr>
        <w:t xml:space="preserve"> </w:t>
      </w:r>
      <w:hyperlink r:id="rId27" w:history="1">
        <w:r w:rsidR="0035544F" w:rsidRPr="0035544F">
          <w:rPr>
            <w:rStyle w:val="Hyperlink"/>
            <w:rFonts w:ascii="Arial" w:hAnsi="Arial" w:cs="Arial"/>
            <w:sz w:val="24"/>
            <w:szCs w:val="24"/>
            <w:highlight w:val="yellow"/>
          </w:rPr>
          <w:t>(utility informa</w:t>
        </w:r>
        <w:r w:rsidR="0035544F" w:rsidRPr="0035544F">
          <w:rPr>
            <w:rStyle w:val="Hyperlink"/>
            <w:rFonts w:ascii="Arial" w:hAnsi="Arial" w:cs="Arial"/>
            <w:sz w:val="24"/>
            <w:szCs w:val="24"/>
            <w:highlight w:val="yellow"/>
          </w:rPr>
          <w:t>t</w:t>
        </w:r>
        <w:r w:rsidR="0035544F" w:rsidRPr="0035544F">
          <w:rPr>
            <w:rStyle w:val="Hyperlink"/>
            <w:rFonts w:ascii="Arial" w:hAnsi="Arial" w:cs="Arial"/>
            <w:sz w:val="24"/>
            <w:szCs w:val="24"/>
            <w:highlight w:val="yellow"/>
          </w:rPr>
          <w:t>i</w:t>
        </w:r>
        <w:r w:rsidR="0035544F" w:rsidRPr="0035544F">
          <w:rPr>
            <w:rStyle w:val="Hyperlink"/>
            <w:rFonts w:ascii="Arial" w:hAnsi="Arial" w:cs="Arial"/>
            <w:sz w:val="24"/>
            <w:szCs w:val="24"/>
            <w:highlight w:val="yellow"/>
          </w:rPr>
          <w:t>o</w:t>
        </w:r>
        <w:r w:rsidR="0035544F" w:rsidRPr="0035544F">
          <w:rPr>
            <w:rStyle w:val="Hyperlink"/>
            <w:rFonts w:ascii="Arial" w:hAnsi="Arial" w:cs="Arial"/>
            <w:sz w:val="24"/>
            <w:szCs w:val="24"/>
            <w:highlight w:val="yellow"/>
          </w:rPr>
          <w:t>n)</w:t>
        </w:r>
      </w:hyperlink>
      <w:r w:rsidR="00B10945" w:rsidRPr="0035544F">
        <w:rPr>
          <w:rFonts w:ascii="Arial" w:hAnsi="Arial" w:cs="Arial"/>
          <w:sz w:val="24"/>
          <w:szCs w:val="24"/>
          <w:highlight w:val="yellow"/>
        </w:rPr>
        <w:t>. It is close to I</w:t>
      </w:r>
      <w:r w:rsidR="007B03A8" w:rsidRPr="0035544F">
        <w:rPr>
          <w:rFonts w:ascii="Arial" w:hAnsi="Arial" w:cs="Arial"/>
          <w:sz w:val="24"/>
          <w:szCs w:val="24"/>
          <w:highlight w:val="yellow"/>
        </w:rPr>
        <w:t xml:space="preserve">nterstate </w:t>
      </w:r>
      <w:r w:rsidR="00B10945" w:rsidRPr="0035544F">
        <w:rPr>
          <w:rFonts w:ascii="Arial" w:hAnsi="Arial" w:cs="Arial"/>
          <w:sz w:val="24"/>
          <w:szCs w:val="24"/>
          <w:highlight w:val="yellow"/>
        </w:rPr>
        <w:t xml:space="preserve">80 and </w:t>
      </w:r>
      <w:r w:rsidR="007B03A8" w:rsidRPr="0035544F">
        <w:rPr>
          <w:rFonts w:ascii="Arial" w:hAnsi="Arial" w:cs="Arial"/>
          <w:sz w:val="24"/>
          <w:szCs w:val="24"/>
          <w:highlight w:val="yellow"/>
        </w:rPr>
        <w:t xml:space="preserve">U.S. </w:t>
      </w:r>
      <w:r w:rsidR="00B10945" w:rsidRPr="0035544F">
        <w:rPr>
          <w:rFonts w:ascii="Arial" w:hAnsi="Arial" w:cs="Arial"/>
          <w:sz w:val="24"/>
          <w:szCs w:val="24"/>
          <w:highlight w:val="yellow"/>
        </w:rPr>
        <w:t>H</w:t>
      </w:r>
      <w:r w:rsidR="007B03A8" w:rsidRPr="0035544F">
        <w:rPr>
          <w:rFonts w:ascii="Arial" w:hAnsi="Arial" w:cs="Arial"/>
          <w:sz w:val="24"/>
          <w:szCs w:val="24"/>
          <w:highlight w:val="yellow"/>
        </w:rPr>
        <w:t>ighway 28</w:t>
      </w:r>
      <w:r w:rsidR="00B10945" w:rsidRPr="0035544F">
        <w:rPr>
          <w:rFonts w:ascii="Arial" w:hAnsi="Arial" w:cs="Arial"/>
          <w:sz w:val="24"/>
          <w:szCs w:val="24"/>
          <w:highlight w:val="yellow"/>
        </w:rPr>
        <w:t>3</w:t>
      </w:r>
      <w:r w:rsidR="0035544F" w:rsidRPr="0035544F">
        <w:rPr>
          <w:rFonts w:ascii="Arial" w:hAnsi="Arial" w:cs="Arial"/>
          <w:sz w:val="24"/>
          <w:szCs w:val="24"/>
          <w:highlight w:val="yellow"/>
        </w:rPr>
        <w:t xml:space="preserve"> </w:t>
      </w:r>
      <w:hyperlink r:id="rId28" w:history="1">
        <w:r w:rsidR="0035544F" w:rsidRPr="0035544F">
          <w:rPr>
            <w:rStyle w:val="Hyperlink"/>
            <w:rFonts w:ascii="Arial" w:hAnsi="Arial" w:cs="Arial"/>
            <w:sz w:val="24"/>
            <w:szCs w:val="24"/>
            <w:highlight w:val="yellow"/>
          </w:rPr>
          <w:t>(transp</w:t>
        </w:r>
        <w:r w:rsidR="0035544F" w:rsidRPr="0035544F">
          <w:rPr>
            <w:rStyle w:val="Hyperlink"/>
            <w:rFonts w:ascii="Arial" w:hAnsi="Arial" w:cs="Arial"/>
            <w:sz w:val="24"/>
            <w:szCs w:val="24"/>
            <w:highlight w:val="yellow"/>
          </w:rPr>
          <w:t>o</w:t>
        </w:r>
        <w:r w:rsidR="0035544F" w:rsidRPr="0035544F">
          <w:rPr>
            <w:rStyle w:val="Hyperlink"/>
            <w:rFonts w:ascii="Arial" w:hAnsi="Arial" w:cs="Arial"/>
            <w:sz w:val="24"/>
            <w:szCs w:val="24"/>
            <w:highlight w:val="yellow"/>
          </w:rPr>
          <w:t>rtation information)</w:t>
        </w:r>
      </w:hyperlink>
      <w:r w:rsidR="0035544F" w:rsidRPr="0035544F">
        <w:rPr>
          <w:rFonts w:ascii="Arial" w:hAnsi="Arial" w:cs="Arial"/>
          <w:sz w:val="24"/>
          <w:szCs w:val="24"/>
          <w:highlight w:val="yellow"/>
        </w:rPr>
        <w:t xml:space="preserve">, </w:t>
      </w:r>
      <w:r w:rsidR="00865573" w:rsidRPr="0035544F">
        <w:rPr>
          <w:rFonts w:ascii="Arial" w:hAnsi="Arial" w:cs="Arial"/>
          <w:sz w:val="24"/>
          <w:szCs w:val="24"/>
          <w:highlight w:val="yellow"/>
        </w:rPr>
        <w:t>and many trucking companies</w:t>
      </w:r>
      <w:r w:rsidR="00865573" w:rsidRPr="001C5EED">
        <w:rPr>
          <w:rFonts w:ascii="Arial" w:hAnsi="Arial" w:cs="Arial"/>
          <w:sz w:val="24"/>
          <w:szCs w:val="24"/>
        </w:rPr>
        <w:t xml:space="preserve">.  One of the most appealing aspects of the site is that it is located in a new market tax credit </w:t>
      </w:r>
      <w:r w:rsidR="004F67E5">
        <w:rPr>
          <w:rFonts w:ascii="Arial" w:hAnsi="Arial" w:cs="Arial"/>
          <w:sz w:val="24"/>
          <w:szCs w:val="24"/>
        </w:rPr>
        <w:t xml:space="preserve">eligible </w:t>
      </w:r>
      <w:r w:rsidR="00865573" w:rsidRPr="001C5EED">
        <w:rPr>
          <w:rFonts w:ascii="Arial" w:hAnsi="Arial" w:cs="Arial"/>
          <w:sz w:val="24"/>
          <w:szCs w:val="24"/>
        </w:rPr>
        <w:t>zone</w:t>
      </w:r>
      <w:r w:rsidR="004F67E5">
        <w:rPr>
          <w:rFonts w:ascii="Arial" w:hAnsi="Arial" w:cs="Arial"/>
          <w:sz w:val="24"/>
          <w:szCs w:val="24"/>
        </w:rPr>
        <w:t>, as well as a designated Opportunity Zone</w:t>
      </w:r>
      <w:r w:rsidR="00865573" w:rsidRPr="001C5EED">
        <w:rPr>
          <w:rFonts w:ascii="Arial" w:hAnsi="Arial" w:cs="Arial"/>
          <w:sz w:val="24"/>
          <w:szCs w:val="24"/>
        </w:rPr>
        <w:t>.</w:t>
      </w:r>
      <w:r w:rsidR="00B10945" w:rsidRPr="001C5EED">
        <w:rPr>
          <w:rFonts w:ascii="Arial" w:hAnsi="Arial" w:cs="Arial"/>
          <w:sz w:val="24"/>
          <w:szCs w:val="24"/>
        </w:rPr>
        <w:t xml:space="preserve"> </w:t>
      </w:r>
    </w:p>
    <w:p w14:paraId="4C159F57" w14:textId="77777777" w:rsidR="00B10945" w:rsidRPr="001C5EED" w:rsidRDefault="00B10945" w:rsidP="001C5EED">
      <w:pPr>
        <w:pStyle w:val="NoSpacing"/>
        <w:jc w:val="both"/>
        <w:rPr>
          <w:rFonts w:ascii="Arial" w:hAnsi="Arial" w:cs="Arial"/>
          <w:sz w:val="24"/>
          <w:szCs w:val="24"/>
        </w:rPr>
      </w:pPr>
      <w:bookmarkStart w:id="4" w:name="_GoBack"/>
      <w:bookmarkEnd w:id="4"/>
    </w:p>
    <w:p w14:paraId="748E986E" w14:textId="77777777" w:rsidR="00793D1F" w:rsidRPr="001C5EED" w:rsidRDefault="00793D1F" w:rsidP="001C5EED">
      <w:pPr>
        <w:pStyle w:val="NoSpacing"/>
        <w:jc w:val="both"/>
        <w:rPr>
          <w:rFonts w:ascii="Arial" w:hAnsi="Arial" w:cs="Arial"/>
          <w:sz w:val="24"/>
          <w:szCs w:val="24"/>
        </w:rPr>
      </w:pPr>
      <w:r w:rsidRPr="001C5EED">
        <w:rPr>
          <w:rFonts w:ascii="Arial" w:hAnsi="Arial" w:cs="Arial"/>
          <w:sz w:val="24"/>
          <w:szCs w:val="24"/>
        </w:rPr>
        <w:t>The targeted industry goals</w:t>
      </w:r>
      <w:r w:rsidR="00473CDF" w:rsidRPr="001C5EED">
        <w:rPr>
          <w:rFonts w:ascii="Arial" w:hAnsi="Arial" w:cs="Arial"/>
          <w:sz w:val="24"/>
          <w:szCs w:val="24"/>
        </w:rPr>
        <w:t xml:space="preserve"> focuses on ten key industry segments based on initial research and </w:t>
      </w:r>
      <w:r w:rsidRPr="001C5EED">
        <w:rPr>
          <w:rFonts w:ascii="Arial" w:hAnsi="Arial" w:cs="Arial"/>
          <w:sz w:val="24"/>
          <w:szCs w:val="24"/>
        </w:rPr>
        <w:t>are as follows:</w:t>
      </w:r>
      <w:r w:rsidR="00473CDF" w:rsidRPr="001C5EED">
        <w:rPr>
          <w:rFonts w:ascii="Arial" w:hAnsi="Arial" w:cs="Arial"/>
          <w:sz w:val="24"/>
          <w:szCs w:val="24"/>
        </w:rPr>
        <w:t xml:space="preserve"> </w:t>
      </w:r>
    </w:p>
    <w:p w14:paraId="1D7AAD46" w14:textId="77777777" w:rsidR="00473CDF" w:rsidRPr="001C5EED" w:rsidRDefault="00351E77" w:rsidP="001C5EED">
      <w:pPr>
        <w:pStyle w:val="NoSpacing"/>
        <w:numPr>
          <w:ilvl w:val="0"/>
          <w:numId w:val="22"/>
        </w:numPr>
        <w:jc w:val="both"/>
        <w:rPr>
          <w:rFonts w:ascii="Arial" w:hAnsi="Arial" w:cs="Arial"/>
          <w:sz w:val="24"/>
          <w:szCs w:val="24"/>
        </w:rPr>
      </w:pPr>
      <w:r w:rsidRPr="001C5EED">
        <w:rPr>
          <w:rFonts w:ascii="Arial" w:hAnsi="Arial" w:cs="Arial"/>
          <w:sz w:val="24"/>
          <w:szCs w:val="24"/>
        </w:rPr>
        <w:t>Process</w:t>
      </w:r>
      <w:r w:rsidR="00473CDF" w:rsidRPr="001C5EED">
        <w:rPr>
          <w:rFonts w:ascii="Arial" w:hAnsi="Arial" w:cs="Arial"/>
          <w:sz w:val="24"/>
          <w:szCs w:val="24"/>
        </w:rPr>
        <w:t xml:space="preserve"> Manufacturing (NAICS 325)</w:t>
      </w:r>
    </w:p>
    <w:p w14:paraId="06560CE8" w14:textId="77777777" w:rsidR="00473CDF" w:rsidRPr="001C5EED" w:rsidRDefault="00473CDF" w:rsidP="001C5EED">
      <w:pPr>
        <w:pStyle w:val="NoSpacing"/>
        <w:numPr>
          <w:ilvl w:val="0"/>
          <w:numId w:val="22"/>
        </w:numPr>
        <w:jc w:val="both"/>
        <w:rPr>
          <w:rFonts w:ascii="Arial" w:hAnsi="Arial" w:cs="Arial"/>
          <w:sz w:val="24"/>
          <w:szCs w:val="24"/>
        </w:rPr>
      </w:pPr>
      <w:r w:rsidRPr="001C5EED">
        <w:rPr>
          <w:rFonts w:ascii="Arial" w:hAnsi="Arial" w:cs="Arial"/>
          <w:sz w:val="24"/>
          <w:szCs w:val="24"/>
        </w:rPr>
        <w:t>Plastic Products Miscellaneous Manufacturing (NAICS 32619)</w:t>
      </w:r>
    </w:p>
    <w:p w14:paraId="2E39D5C8" w14:textId="77777777" w:rsidR="00473CDF" w:rsidRPr="001C5EED" w:rsidRDefault="00473CDF" w:rsidP="001C5EED">
      <w:pPr>
        <w:pStyle w:val="NoSpacing"/>
        <w:numPr>
          <w:ilvl w:val="0"/>
          <w:numId w:val="22"/>
        </w:numPr>
        <w:jc w:val="both"/>
        <w:rPr>
          <w:rFonts w:ascii="Arial" w:hAnsi="Arial" w:cs="Arial"/>
          <w:sz w:val="24"/>
          <w:szCs w:val="24"/>
        </w:rPr>
      </w:pPr>
      <w:r w:rsidRPr="001C5EED">
        <w:rPr>
          <w:rFonts w:ascii="Arial" w:hAnsi="Arial" w:cs="Arial"/>
          <w:sz w:val="24"/>
          <w:szCs w:val="24"/>
        </w:rPr>
        <w:t>Structural Metal Product Manufacturing (NAICS 33231)</w:t>
      </w:r>
    </w:p>
    <w:p w14:paraId="7BCB27A7" w14:textId="77777777" w:rsidR="00473CDF" w:rsidRPr="001C5EED" w:rsidRDefault="00473CDF" w:rsidP="001C5EED">
      <w:pPr>
        <w:pStyle w:val="NoSpacing"/>
        <w:numPr>
          <w:ilvl w:val="0"/>
          <w:numId w:val="22"/>
        </w:numPr>
        <w:jc w:val="both"/>
        <w:rPr>
          <w:rFonts w:ascii="Arial" w:hAnsi="Arial" w:cs="Arial"/>
          <w:sz w:val="24"/>
          <w:szCs w:val="24"/>
        </w:rPr>
      </w:pPr>
      <w:r w:rsidRPr="001C5EED">
        <w:rPr>
          <w:rFonts w:ascii="Arial" w:hAnsi="Arial" w:cs="Arial"/>
          <w:sz w:val="24"/>
          <w:szCs w:val="24"/>
        </w:rPr>
        <w:t>Tractors and Agricultural Machinery Manufacturing (NAICS 33311)</w:t>
      </w:r>
    </w:p>
    <w:p w14:paraId="3BBD353E" w14:textId="77777777" w:rsidR="00473CDF" w:rsidRPr="001C5EED" w:rsidRDefault="00CC7C8A" w:rsidP="001C5EED">
      <w:pPr>
        <w:pStyle w:val="NoSpacing"/>
        <w:numPr>
          <w:ilvl w:val="0"/>
          <w:numId w:val="22"/>
        </w:numPr>
        <w:jc w:val="both"/>
        <w:rPr>
          <w:rFonts w:ascii="Arial" w:hAnsi="Arial" w:cs="Arial"/>
          <w:sz w:val="24"/>
          <w:szCs w:val="24"/>
        </w:rPr>
      </w:pPr>
      <w:r w:rsidRPr="001C5EED">
        <w:rPr>
          <w:rFonts w:ascii="Arial" w:hAnsi="Arial" w:cs="Arial"/>
          <w:sz w:val="24"/>
          <w:szCs w:val="24"/>
        </w:rPr>
        <w:t>Light Industrial Fabrication</w:t>
      </w:r>
      <w:r w:rsidR="00473CDF" w:rsidRPr="001C5EED">
        <w:rPr>
          <w:rFonts w:ascii="Arial" w:hAnsi="Arial" w:cs="Arial"/>
          <w:sz w:val="24"/>
          <w:szCs w:val="24"/>
        </w:rPr>
        <w:t xml:space="preserve"> Manufacturing (NAICS 33</w:t>
      </w:r>
      <w:r w:rsidRPr="001C5EED">
        <w:rPr>
          <w:rFonts w:ascii="Arial" w:hAnsi="Arial" w:cs="Arial"/>
          <w:sz w:val="24"/>
          <w:szCs w:val="24"/>
        </w:rPr>
        <w:t>2</w:t>
      </w:r>
      <w:r w:rsidR="00473CDF" w:rsidRPr="001C5EED">
        <w:rPr>
          <w:rFonts w:ascii="Arial" w:hAnsi="Arial" w:cs="Arial"/>
          <w:sz w:val="24"/>
          <w:szCs w:val="24"/>
        </w:rPr>
        <w:t>)</w:t>
      </w:r>
    </w:p>
    <w:p w14:paraId="64B063DD" w14:textId="77777777" w:rsidR="00473CDF" w:rsidRPr="001C5EED" w:rsidRDefault="00CC7C8A" w:rsidP="001C5EED">
      <w:pPr>
        <w:pStyle w:val="NoSpacing"/>
        <w:numPr>
          <w:ilvl w:val="0"/>
          <w:numId w:val="22"/>
        </w:numPr>
        <w:jc w:val="both"/>
        <w:rPr>
          <w:rFonts w:ascii="Arial" w:hAnsi="Arial" w:cs="Arial"/>
          <w:sz w:val="24"/>
          <w:szCs w:val="24"/>
        </w:rPr>
      </w:pPr>
      <w:r w:rsidRPr="001C5EED">
        <w:rPr>
          <w:rFonts w:ascii="Arial" w:hAnsi="Arial" w:cs="Arial"/>
          <w:sz w:val="24"/>
          <w:szCs w:val="24"/>
        </w:rPr>
        <w:t>Long Haul</w:t>
      </w:r>
      <w:r w:rsidR="00473CDF" w:rsidRPr="001C5EED">
        <w:rPr>
          <w:rFonts w:ascii="Arial" w:hAnsi="Arial" w:cs="Arial"/>
          <w:sz w:val="24"/>
          <w:szCs w:val="24"/>
        </w:rPr>
        <w:t xml:space="preserve"> Trucking (NAICS 4841</w:t>
      </w:r>
      <w:r w:rsidRPr="001C5EED">
        <w:rPr>
          <w:rFonts w:ascii="Arial" w:hAnsi="Arial" w:cs="Arial"/>
          <w:sz w:val="24"/>
          <w:szCs w:val="24"/>
        </w:rPr>
        <w:t>2</w:t>
      </w:r>
      <w:r w:rsidR="00473CDF" w:rsidRPr="001C5EED">
        <w:rPr>
          <w:rFonts w:ascii="Arial" w:hAnsi="Arial" w:cs="Arial"/>
          <w:sz w:val="24"/>
          <w:szCs w:val="24"/>
        </w:rPr>
        <w:t>1)</w:t>
      </w:r>
    </w:p>
    <w:p w14:paraId="5DF3F50B" w14:textId="77777777" w:rsidR="00473CDF" w:rsidRPr="001C5EED" w:rsidRDefault="00CC7C8A" w:rsidP="001C5EED">
      <w:pPr>
        <w:pStyle w:val="NoSpacing"/>
        <w:numPr>
          <w:ilvl w:val="0"/>
          <w:numId w:val="22"/>
        </w:numPr>
        <w:jc w:val="both"/>
        <w:rPr>
          <w:rFonts w:ascii="Arial" w:hAnsi="Arial" w:cs="Arial"/>
          <w:sz w:val="24"/>
          <w:szCs w:val="24"/>
        </w:rPr>
      </w:pPr>
      <w:r w:rsidRPr="001C5EED">
        <w:rPr>
          <w:rFonts w:ascii="Arial" w:hAnsi="Arial" w:cs="Arial"/>
          <w:sz w:val="24"/>
          <w:szCs w:val="24"/>
        </w:rPr>
        <w:t>Trucking Trailer Storage</w:t>
      </w:r>
      <w:r w:rsidR="00473CDF" w:rsidRPr="001C5EED">
        <w:rPr>
          <w:rFonts w:ascii="Arial" w:hAnsi="Arial" w:cs="Arial"/>
          <w:sz w:val="24"/>
          <w:szCs w:val="24"/>
        </w:rPr>
        <w:t xml:space="preserve"> (NAICS </w:t>
      </w:r>
      <w:r w:rsidRPr="001C5EED">
        <w:rPr>
          <w:rFonts w:ascii="Arial" w:hAnsi="Arial" w:cs="Arial"/>
          <w:sz w:val="24"/>
          <w:szCs w:val="24"/>
        </w:rPr>
        <w:t>532120</w:t>
      </w:r>
      <w:r w:rsidR="00473CDF" w:rsidRPr="001C5EED">
        <w:rPr>
          <w:rFonts w:ascii="Arial" w:hAnsi="Arial" w:cs="Arial"/>
          <w:sz w:val="24"/>
          <w:szCs w:val="24"/>
        </w:rPr>
        <w:t>)</w:t>
      </w:r>
    </w:p>
    <w:p w14:paraId="730C8614" w14:textId="77777777" w:rsidR="00473CDF" w:rsidRPr="001C5EED" w:rsidRDefault="00473CDF" w:rsidP="001C5EED">
      <w:pPr>
        <w:pStyle w:val="NoSpacing"/>
        <w:jc w:val="both"/>
        <w:rPr>
          <w:rFonts w:ascii="Arial" w:hAnsi="Arial" w:cs="Arial"/>
          <w:sz w:val="24"/>
          <w:szCs w:val="24"/>
        </w:rPr>
      </w:pPr>
    </w:p>
    <w:p w14:paraId="42809A5D" w14:textId="62B8B5E8" w:rsidR="00473CDF" w:rsidRPr="001C5EED" w:rsidRDefault="00CC7C8A" w:rsidP="001C5EED">
      <w:pPr>
        <w:pStyle w:val="NoSpacing"/>
        <w:jc w:val="both"/>
        <w:rPr>
          <w:rFonts w:ascii="Arial" w:hAnsi="Arial" w:cs="Arial"/>
          <w:b/>
          <w:sz w:val="24"/>
          <w:szCs w:val="24"/>
        </w:rPr>
      </w:pPr>
      <w:r w:rsidRPr="001C5EED">
        <w:rPr>
          <w:rFonts w:ascii="Arial" w:hAnsi="Arial" w:cs="Arial"/>
          <w:sz w:val="24"/>
          <w:szCs w:val="24"/>
        </w:rPr>
        <w:t>Conceptual master plans for these targeted industries and how they would be complimentary situated for the site was</w:t>
      </w:r>
      <w:r w:rsidR="00473CDF" w:rsidRPr="001C5EED">
        <w:rPr>
          <w:rFonts w:ascii="Arial" w:hAnsi="Arial" w:cs="Arial"/>
          <w:sz w:val="24"/>
          <w:szCs w:val="24"/>
        </w:rPr>
        <w:t xml:space="preserve"> completed by Olsson &amp; Associates</w:t>
      </w:r>
      <w:r w:rsidR="00A24078">
        <w:rPr>
          <w:rFonts w:ascii="Arial" w:hAnsi="Arial" w:cs="Arial"/>
          <w:sz w:val="24"/>
          <w:szCs w:val="24"/>
        </w:rPr>
        <w:t>.</w:t>
      </w:r>
      <w:r w:rsidR="00473CDF" w:rsidRPr="001C5EED">
        <w:rPr>
          <w:rFonts w:ascii="Arial" w:hAnsi="Arial" w:cs="Arial"/>
          <w:b/>
          <w:sz w:val="24"/>
          <w:szCs w:val="24"/>
        </w:rPr>
        <w:t xml:space="preserve"> </w:t>
      </w:r>
    </w:p>
    <w:p w14:paraId="5AAEA73E" w14:textId="77777777" w:rsidR="00473CDF" w:rsidRPr="001C5EED" w:rsidRDefault="00473CDF" w:rsidP="001C5EED">
      <w:pPr>
        <w:pStyle w:val="NoSpacing"/>
        <w:jc w:val="both"/>
        <w:rPr>
          <w:rFonts w:ascii="Arial" w:hAnsi="Arial" w:cs="Arial"/>
          <w:sz w:val="24"/>
          <w:szCs w:val="24"/>
          <w:highlight w:val="yellow"/>
        </w:rPr>
      </w:pPr>
    </w:p>
    <w:p w14:paraId="7952DDF8" w14:textId="30F25530" w:rsidR="00793D1F" w:rsidRPr="00154DE0" w:rsidRDefault="002110B7" w:rsidP="001C5EED">
      <w:pPr>
        <w:pStyle w:val="NoSpacing"/>
        <w:tabs>
          <w:tab w:val="left" w:pos="3108"/>
        </w:tabs>
        <w:jc w:val="both"/>
        <w:rPr>
          <w:rFonts w:ascii="Arial" w:hAnsi="Arial" w:cs="Arial"/>
          <w:bCs/>
          <w:sz w:val="24"/>
          <w:szCs w:val="24"/>
        </w:rPr>
      </w:pPr>
      <w:r w:rsidRPr="001C5EED">
        <w:rPr>
          <w:rFonts w:ascii="Arial" w:hAnsi="Arial" w:cs="Arial"/>
          <w:sz w:val="24"/>
          <w:szCs w:val="24"/>
        </w:rPr>
        <w:t xml:space="preserve">The Economic Development Assessment prepared for Dawson Area Development by the site selection firm of Moran, Stahl &amp; Boyer evaluated the available sites in Dawson County.  The target industries were identified and a resource assessment for each target industry was completed.  The resource assessment included the natural resource requirements, labor requirements, and training and education requirements.  </w:t>
      </w:r>
      <w:r w:rsidR="0034431E" w:rsidRPr="001C5EED">
        <w:rPr>
          <w:rFonts w:ascii="Arial" w:hAnsi="Arial" w:cs="Arial"/>
          <w:sz w:val="24"/>
          <w:szCs w:val="24"/>
        </w:rPr>
        <w:t>Olsson and Associates used this report as their target industry requirements.  The Moran, Stahl &amp; Boyer</w:t>
      </w:r>
      <w:r w:rsidRPr="001C5EED">
        <w:rPr>
          <w:rFonts w:ascii="Arial" w:hAnsi="Arial" w:cs="Arial"/>
          <w:sz w:val="24"/>
          <w:szCs w:val="24"/>
        </w:rPr>
        <w:t xml:space="preserve"> assessment is included as </w:t>
      </w:r>
      <w:r w:rsidR="0034431E" w:rsidRPr="000B6329">
        <w:rPr>
          <w:rFonts w:ascii="Arial" w:hAnsi="Arial" w:cs="Arial"/>
          <w:sz w:val="24"/>
          <w:szCs w:val="24"/>
        </w:rPr>
        <w:t xml:space="preserve">part of the </w:t>
      </w:r>
      <w:r w:rsidR="000B6329" w:rsidRPr="000B6329">
        <w:rPr>
          <w:rFonts w:ascii="Arial" w:hAnsi="Arial" w:cs="Arial"/>
          <w:sz w:val="24"/>
          <w:szCs w:val="24"/>
        </w:rPr>
        <w:t xml:space="preserve">Industrial Development </w:t>
      </w:r>
      <w:r w:rsidR="0034431E" w:rsidRPr="000B6329">
        <w:rPr>
          <w:rFonts w:ascii="Arial" w:hAnsi="Arial" w:cs="Arial"/>
          <w:sz w:val="24"/>
          <w:szCs w:val="24"/>
        </w:rPr>
        <w:t>Summary report</w:t>
      </w:r>
      <w:r w:rsidR="00A24078" w:rsidRPr="00050198">
        <w:rPr>
          <w:rFonts w:ascii="Arial" w:hAnsi="Arial" w:cs="Arial"/>
          <w:sz w:val="24"/>
          <w:szCs w:val="24"/>
        </w:rPr>
        <w:t xml:space="preserve"> (</w:t>
      </w:r>
      <w:hyperlink r:id="rId29" w:history="1">
        <w:r w:rsidR="00A24078" w:rsidRPr="00050198">
          <w:rPr>
            <w:rStyle w:val="Hyperlink"/>
            <w:rFonts w:ascii="Arial" w:hAnsi="Arial" w:cs="Arial"/>
            <w:sz w:val="24"/>
            <w:szCs w:val="24"/>
          </w:rPr>
          <w:t>link</w:t>
        </w:r>
      </w:hyperlink>
      <w:r w:rsidR="00A24078" w:rsidRPr="00050198">
        <w:rPr>
          <w:rFonts w:ascii="Arial" w:hAnsi="Arial" w:cs="Arial"/>
          <w:sz w:val="24"/>
          <w:szCs w:val="24"/>
        </w:rPr>
        <w:t>).</w:t>
      </w:r>
      <w:r w:rsidR="00351E77" w:rsidRPr="00050198">
        <w:rPr>
          <w:rFonts w:ascii="Arial" w:hAnsi="Arial" w:cs="Arial"/>
          <w:b/>
          <w:sz w:val="24"/>
          <w:szCs w:val="24"/>
        </w:rPr>
        <w:t xml:space="preserve"> </w:t>
      </w:r>
      <w:r w:rsidR="00351E77" w:rsidRPr="00050198">
        <w:rPr>
          <w:rFonts w:ascii="Arial" w:hAnsi="Arial" w:cs="Arial"/>
          <w:bCs/>
          <w:sz w:val="24"/>
          <w:szCs w:val="24"/>
        </w:rPr>
        <w:t>Below is</w:t>
      </w:r>
      <w:r w:rsidR="00351E77" w:rsidRPr="00154DE0">
        <w:rPr>
          <w:rFonts w:ascii="Arial" w:hAnsi="Arial" w:cs="Arial"/>
          <w:bCs/>
          <w:sz w:val="24"/>
          <w:szCs w:val="24"/>
        </w:rPr>
        <w:t xml:space="preserve"> a summary of requirements for targets.  </w:t>
      </w:r>
    </w:p>
    <w:p w14:paraId="7B1A7B3C" w14:textId="77777777" w:rsidR="00E21CB9" w:rsidRPr="001C5EED" w:rsidRDefault="00E21CB9" w:rsidP="001C5EED">
      <w:pPr>
        <w:autoSpaceDE w:val="0"/>
        <w:autoSpaceDN w:val="0"/>
        <w:adjustRightInd w:val="0"/>
        <w:spacing w:after="0" w:line="240" w:lineRule="auto"/>
        <w:jc w:val="both"/>
        <w:rPr>
          <w:rFonts w:eastAsiaTheme="minorEastAsia"/>
          <w:i/>
          <w:highlight w:val="yellow"/>
          <w:lang w:eastAsia="ja-JP"/>
        </w:rPr>
      </w:pPr>
    </w:p>
    <w:p w14:paraId="41F6AEA6" w14:textId="77777777" w:rsidR="00351E77" w:rsidRPr="001C5EED" w:rsidRDefault="00351E77" w:rsidP="001C5EED">
      <w:pPr>
        <w:pStyle w:val="ListParagraph"/>
        <w:numPr>
          <w:ilvl w:val="0"/>
          <w:numId w:val="48"/>
        </w:numPr>
        <w:spacing w:after="120"/>
        <w:jc w:val="both"/>
      </w:pPr>
      <w:r w:rsidRPr="001C5EED">
        <w:rPr>
          <w:b/>
          <w:bCs/>
        </w:rPr>
        <w:t xml:space="preserve">Process-Related Manufacturing </w:t>
      </w:r>
      <w:r w:rsidRPr="001C5EED">
        <w:rPr>
          <w:bCs/>
        </w:rPr>
        <w:t>(</w:t>
      </w:r>
      <w:r w:rsidRPr="001C5EED">
        <w:t>Derivatives from regional agricultural products (corn, soy, beef and alfalfa).</w:t>
      </w:r>
      <w:r w:rsidRPr="001C5EED">
        <w:rPr>
          <w:i/>
        </w:rPr>
        <w:t xml:space="preserve">  </w:t>
      </w:r>
      <w:r w:rsidRPr="001C5EED">
        <w:rPr>
          <w:i/>
          <w:u w:val="single"/>
        </w:rPr>
        <w:t>Comment</w:t>
      </w:r>
      <w:r w:rsidRPr="001C5EED">
        <w:rPr>
          <w:i/>
        </w:rPr>
        <w:t xml:space="preserve">: There are some emerging and very exciting opportunities for agricultural-derived process businesses for Dawson County and Nebraska in general.  However, the winning communities will need to </w:t>
      </w:r>
      <w:r w:rsidRPr="001C5EED">
        <w:rPr>
          <w:i/>
        </w:rPr>
        <w:lastRenderedPageBreak/>
        <w:t>be prepared with sites, utilities, transportation access, training and some incentives in order to compete.  In addition, the University of Nebraska will need to place more emphasis on product and process development research to stay abreast of its peer Midwest states (Iowa, Missouri, Kansas, Minnesota, Michigan, Indiana, etc.)</w:t>
      </w:r>
    </w:p>
    <w:p w14:paraId="2F96E7E7" w14:textId="77777777" w:rsidR="00351E77" w:rsidRPr="001C5EED" w:rsidRDefault="00351E77" w:rsidP="001C5EED">
      <w:pPr>
        <w:numPr>
          <w:ilvl w:val="0"/>
          <w:numId w:val="43"/>
        </w:numPr>
        <w:tabs>
          <w:tab w:val="clear" w:pos="720"/>
        </w:tabs>
        <w:spacing w:after="120" w:line="240" w:lineRule="auto"/>
        <w:ind w:left="900" w:hanging="180"/>
        <w:jc w:val="both"/>
      </w:pPr>
      <w:r w:rsidRPr="001C5EED">
        <w:rPr>
          <w:u w:val="single"/>
        </w:rPr>
        <w:t>Corn</w:t>
      </w:r>
      <w:r w:rsidRPr="001C5EED">
        <w:t>: expansion of ethanol capacity; production of corn-based polymers; industrial solvents; synthesis of certain antibiotics.</w:t>
      </w:r>
    </w:p>
    <w:p w14:paraId="4B4B5B57" w14:textId="77777777" w:rsidR="00351E77" w:rsidRPr="001C5EED" w:rsidRDefault="00351E77" w:rsidP="001C5EED">
      <w:pPr>
        <w:numPr>
          <w:ilvl w:val="0"/>
          <w:numId w:val="43"/>
        </w:numPr>
        <w:tabs>
          <w:tab w:val="clear" w:pos="720"/>
        </w:tabs>
        <w:spacing w:after="120" w:line="240" w:lineRule="auto"/>
        <w:ind w:left="900" w:hanging="180"/>
        <w:jc w:val="both"/>
      </w:pPr>
      <w:r w:rsidRPr="001C5EED">
        <w:rPr>
          <w:u w:val="single"/>
        </w:rPr>
        <w:t>Soy</w:t>
      </w:r>
      <w:r w:rsidRPr="001C5EED">
        <w:t>: biodiesel oil; soy-based resins, adhesives and coatings; drug encapsulation material; soft and rigid polyurethane foam; composites.</w:t>
      </w:r>
    </w:p>
    <w:p w14:paraId="24FBEAF4" w14:textId="77777777" w:rsidR="00351E77" w:rsidRPr="001C5EED" w:rsidRDefault="00351E77" w:rsidP="001C5EED">
      <w:pPr>
        <w:numPr>
          <w:ilvl w:val="0"/>
          <w:numId w:val="43"/>
        </w:numPr>
        <w:tabs>
          <w:tab w:val="clear" w:pos="720"/>
        </w:tabs>
        <w:spacing w:after="120" w:line="240" w:lineRule="auto"/>
        <w:ind w:left="900" w:hanging="180"/>
        <w:jc w:val="both"/>
      </w:pPr>
      <w:r w:rsidRPr="001C5EED">
        <w:rPr>
          <w:u w:val="single"/>
        </w:rPr>
        <w:t>Beef</w:t>
      </w:r>
      <w:r w:rsidRPr="001C5EED">
        <w:t>: derivatives from a variety of beef organs and fluids for medical applications; lubricants and other petroleum-based substitutes.</w:t>
      </w:r>
    </w:p>
    <w:p w14:paraId="6F715E04" w14:textId="77777777" w:rsidR="00351E77" w:rsidRPr="001C5EED" w:rsidRDefault="00351E77" w:rsidP="001C5EED">
      <w:pPr>
        <w:numPr>
          <w:ilvl w:val="0"/>
          <w:numId w:val="43"/>
        </w:numPr>
        <w:tabs>
          <w:tab w:val="clear" w:pos="720"/>
        </w:tabs>
        <w:spacing w:after="240" w:line="240" w:lineRule="auto"/>
        <w:ind w:left="907" w:hanging="187"/>
        <w:jc w:val="both"/>
      </w:pPr>
      <w:r w:rsidRPr="001C5EED">
        <w:rPr>
          <w:u w:val="single"/>
        </w:rPr>
        <w:t>Alfalfa</w:t>
      </w:r>
      <w:r w:rsidRPr="001C5EED">
        <w:t>: derivatives include nutrition supplements and lutein which is utilized to inhibit the onset of macula</w:t>
      </w:r>
      <w:r w:rsidR="00B24850">
        <w:t>r</w:t>
      </w:r>
      <w:r w:rsidRPr="001C5EED">
        <w:t xml:space="preserve"> degeneration (form of blindness).</w:t>
      </w:r>
    </w:p>
    <w:p w14:paraId="6B30B550" w14:textId="77777777" w:rsidR="00351E77" w:rsidRPr="001C5EED" w:rsidRDefault="00351E77" w:rsidP="001C5EED">
      <w:pPr>
        <w:spacing w:after="0"/>
        <w:ind w:left="720"/>
        <w:jc w:val="both"/>
        <w:rPr>
          <w:b/>
        </w:rPr>
      </w:pPr>
      <w:r w:rsidRPr="00A12E95">
        <w:rPr>
          <w:b/>
        </w:rPr>
        <w:t>Facility Requirements:</w:t>
      </w:r>
    </w:p>
    <w:p w14:paraId="46A8B3A0" w14:textId="2FCB8B3E" w:rsidR="00351E77" w:rsidRPr="001C5EED" w:rsidRDefault="004D6FC1" w:rsidP="001C5EED">
      <w:pPr>
        <w:spacing w:after="120" w:line="240" w:lineRule="auto"/>
        <w:ind w:left="720"/>
        <w:jc w:val="both"/>
      </w:pPr>
      <w:r w:rsidRPr="001C5EED">
        <w:t>Typically,</w:t>
      </w:r>
      <w:r w:rsidR="00351E77" w:rsidRPr="001C5EED">
        <w:t xml:space="preserve"> 50 - 100 acres that a perimeter buffer along with space for raw material unloading and bulk storage (solids or liquids), main production area, packaging and some inventory storage/ shipping along with areas for maintenance, quality control testing and </w:t>
      </w:r>
      <w:r w:rsidR="004F1614" w:rsidRPr="001C5EED">
        <w:t>administration</w:t>
      </w:r>
      <w:r w:rsidR="004F1614">
        <w:t>.</w:t>
      </w:r>
    </w:p>
    <w:p w14:paraId="50FFDAD0" w14:textId="77777777" w:rsidR="00351E77" w:rsidRPr="001C5EED" w:rsidRDefault="00351E77" w:rsidP="001C5EED">
      <w:pPr>
        <w:spacing w:after="0" w:line="240" w:lineRule="auto"/>
        <w:ind w:left="720"/>
        <w:jc w:val="both"/>
        <w:rPr>
          <w:b/>
        </w:rPr>
      </w:pPr>
      <w:r w:rsidRPr="00A12E95">
        <w:rPr>
          <w:b/>
        </w:rPr>
        <w:t>Skill Requirements:</w:t>
      </w:r>
    </w:p>
    <w:p w14:paraId="281C0007" w14:textId="26DC10E5" w:rsidR="00351E77" w:rsidRPr="001C5EED" w:rsidRDefault="00351E77" w:rsidP="00DF78AD">
      <w:pPr>
        <w:spacing w:after="0" w:line="240" w:lineRule="auto"/>
        <w:ind w:left="720"/>
      </w:pPr>
      <w:r w:rsidRPr="001C5EED">
        <w:t>Material handlers, reactor/process equipment operators, mechanical/electrical/hydraulic/pneumatic maintenance (Mechatronics) staff, quality control, loaders/baggers and office staff (management and supervision, administrative, accounting, human resources and safety/health/environmental).</w:t>
      </w:r>
    </w:p>
    <w:p w14:paraId="5539DA05" w14:textId="6380F064" w:rsidR="00351E77" w:rsidRPr="001C5EED" w:rsidRDefault="00351E77" w:rsidP="001C5EED">
      <w:pPr>
        <w:jc w:val="both"/>
      </w:pPr>
    </w:p>
    <w:p w14:paraId="276DDB9E" w14:textId="77777777" w:rsidR="00351E77" w:rsidRPr="001C5EED" w:rsidRDefault="00351E77" w:rsidP="001C5EED">
      <w:pPr>
        <w:pStyle w:val="ListParagraph"/>
        <w:numPr>
          <w:ilvl w:val="0"/>
          <w:numId w:val="48"/>
        </w:numPr>
        <w:jc w:val="both"/>
      </w:pPr>
      <w:r w:rsidRPr="001C5EED">
        <w:rPr>
          <w:b/>
          <w:bCs/>
        </w:rPr>
        <w:t xml:space="preserve">General Manufacturing </w:t>
      </w:r>
    </w:p>
    <w:p w14:paraId="3C8F0228" w14:textId="649305F1" w:rsidR="00351E77" w:rsidRPr="001C5EED" w:rsidRDefault="00351E77" w:rsidP="001C5EED">
      <w:pPr>
        <w:numPr>
          <w:ilvl w:val="0"/>
          <w:numId w:val="44"/>
        </w:numPr>
        <w:tabs>
          <w:tab w:val="clear" w:pos="720"/>
          <w:tab w:val="left" w:pos="900"/>
        </w:tabs>
        <w:spacing w:after="60" w:line="240" w:lineRule="auto"/>
        <w:ind w:left="900" w:hanging="187"/>
        <w:jc w:val="both"/>
        <w:rPr>
          <w:i/>
        </w:rPr>
      </w:pPr>
      <w:r w:rsidRPr="001C5EED">
        <w:t xml:space="preserve">Production of OEM and aftermarket parts and expendable items for the following OEM equipment production that is present in the Midwest region.  </w:t>
      </w:r>
      <w:r w:rsidRPr="001C5EED">
        <w:rPr>
          <w:i/>
          <w:u w:val="single"/>
        </w:rPr>
        <w:t>Comment</w:t>
      </w:r>
      <w:r w:rsidRPr="001C5EED">
        <w:rPr>
          <w:i/>
        </w:rPr>
        <w:t>:  Many of these parts businesses are not companies that relocate to a specific location unless they are seeking to co-locate near a major new assembly plant in the region.  Most of these types of companies grow locally or spin-off from a local company and start a new company.  Therefore, the County will need to help existing local companies expand into new markets as well as inject an entrepreneurship program and attempt to grow local businesses.</w:t>
      </w:r>
    </w:p>
    <w:p w14:paraId="5552967E" w14:textId="77777777" w:rsidR="00351E77" w:rsidRPr="001C5EED" w:rsidRDefault="00351E77" w:rsidP="001C5EED">
      <w:pPr>
        <w:numPr>
          <w:ilvl w:val="0"/>
          <w:numId w:val="45"/>
        </w:numPr>
        <w:tabs>
          <w:tab w:val="clear" w:pos="720"/>
          <w:tab w:val="left" w:pos="0"/>
        </w:tabs>
        <w:spacing w:after="60" w:line="240" w:lineRule="auto"/>
        <w:ind w:left="1080" w:hanging="187"/>
        <w:jc w:val="both"/>
      </w:pPr>
      <w:r w:rsidRPr="001C5EED">
        <w:t>Power generation equipment;</w:t>
      </w:r>
    </w:p>
    <w:p w14:paraId="5C643112" w14:textId="77777777" w:rsidR="00351E77" w:rsidRPr="001C5EED" w:rsidRDefault="00351E77" w:rsidP="001C5EED">
      <w:pPr>
        <w:numPr>
          <w:ilvl w:val="0"/>
          <w:numId w:val="45"/>
        </w:numPr>
        <w:tabs>
          <w:tab w:val="clear" w:pos="720"/>
          <w:tab w:val="left" w:pos="0"/>
        </w:tabs>
        <w:spacing w:after="60" w:line="240" w:lineRule="auto"/>
        <w:ind w:left="1080" w:hanging="187"/>
        <w:jc w:val="both"/>
      </w:pPr>
      <w:r w:rsidRPr="001C5EED">
        <w:t>Farm equipment;</w:t>
      </w:r>
    </w:p>
    <w:p w14:paraId="0ABB5C74" w14:textId="77777777" w:rsidR="00351E77" w:rsidRPr="001C5EED" w:rsidRDefault="00351E77" w:rsidP="001C5EED">
      <w:pPr>
        <w:numPr>
          <w:ilvl w:val="0"/>
          <w:numId w:val="45"/>
        </w:numPr>
        <w:tabs>
          <w:tab w:val="clear" w:pos="720"/>
          <w:tab w:val="left" w:pos="0"/>
        </w:tabs>
        <w:spacing w:after="60" w:line="240" w:lineRule="auto"/>
        <w:ind w:left="1080" w:hanging="187"/>
        <w:jc w:val="both"/>
      </w:pPr>
      <w:r w:rsidRPr="001C5EED">
        <w:t>Transportation equipment (aircraft, motor vehicles, etc.);</w:t>
      </w:r>
    </w:p>
    <w:p w14:paraId="50D68A9B" w14:textId="77777777" w:rsidR="00351E77" w:rsidRPr="001C5EED" w:rsidRDefault="00351E77" w:rsidP="001C5EED">
      <w:pPr>
        <w:numPr>
          <w:ilvl w:val="0"/>
          <w:numId w:val="45"/>
        </w:numPr>
        <w:tabs>
          <w:tab w:val="clear" w:pos="720"/>
          <w:tab w:val="left" w:pos="0"/>
        </w:tabs>
        <w:spacing w:after="60" w:line="240" w:lineRule="auto"/>
        <w:ind w:left="1080" w:hanging="187"/>
        <w:jc w:val="both"/>
      </w:pPr>
      <w:r w:rsidRPr="001C5EED">
        <w:t>Defense/security equipment (unmanned aircraft);</w:t>
      </w:r>
    </w:p>
    <w:p w14:paraId="51904C8D" w14:textId="77777777" w:rsidR="00351E77" w:rsidRPr="001C5EED" w:rsidRDefault="00351E77" w:rsidP="001C5EED">
      <w:pPr>
        <w:numPr>
          <w:ilvl w:val="0"/>
          <w:numId w:val="45"/>
        </w:numPr>
        <w:tabs>
          <w:tab w:val="clear" w:pos="720"/>
          <w:tab w:val="left" w:pos="0"/>
        </w:tabs>
        <w:spacing w:after="60" w:line="240" w:lineRule="auto"/>
        <w:ind w:left="1080" w:hanging="187"/>
        <w:jc w:val="both"/>
      </w:pPr>
      <w:r w:rsidRPr="001C5EED">
        <w:t>Medical equipment.</w:t>
      </w:r>
    </w:p>
    <w:p w14:paraId="27D59ACF" w14:textId="77777777" w:rsidR="00351E77" w:rsidRPr="001C5EED" w:rsidRDefault="00351E77" w:rsidP="001C5EED">
      <w:pPr>
        <w:numPr>
          <w:ilvl w:val="0"/>
          <w:numId w:val="46"/>
        </w:numPr>
        <w:tabs>
          <w:tab w:val="clear" w:pos="720"/>
          <w:tab w:val="num" w:pos="-1350"/>
        </w:tabs>
        <w:spacing w:after="120" w:line="240" w:lineRule="auto"/>
        <w:ind w:left="907" w:hanging="187"/>
        <w:jc w:val="both"/>
      </w:pPr>
      <w:r w:rsidRPr="001C5EED">
        <w:t>Production of a variety of consumer and industrial plastic products from corn and soy-based resins.</w:t>
      </w:r>
    </w:p>
    <w:p w14:paraId="5927AEC2" w14:textId="77777777" w:rsidR="0091575D" w:rsidRDefault="0091575D" w:rsidP="001C5EED">
      <w:pPr>
        <w:tabs>
          <w:tab w:val="left" w:pos="-630"/>
        </w:tabs>
        <w:spacing w:after="120"/>
        <w:ind w:left="720"/>
        <w:jc w:val="both"/>
        <w:rPr>
          <w:b/>
        </w:rPr>
      </w:pPr>
    </w:p>
    <w:p w14:paraId="5BBFA6F8" w14:textId="1CC1FD86" w:rsidR="00351E77" w:rsidRPr="00A12E95" w:rsidRDefault="00351E77" w:rsidP="001C5EED">
      <w:pPr>
        <w:tabs>
          <w:tab w:val="left" w:pos="-630"/>
        </w:tabs>
        <w:spacing w:after="120"/>
        <w:ind w:left="720"/>
        <w:jc w:val="both"/>
        <w:rPr>
          <w:b/>
        </w:rPr>
      </w:pPr>
      <w:r w:rsidRPr="00A12E95">
        <w:rPr>
          <w:b/>
        </w:rPr>
        <w:t>Facility Requirements:</w:t>
      </w:r>
    </w:p>
    <w:p w14:paraId="6275590D" w14:textId="77777777" w:rsidR="00351E77" w:rsidRPr="00A12E95" w:rsidRDefault="00351E77" w:rsidP="001C5EED">
      <w:pPr>
        <w:tabs>
          <w:tab w:val="left" w:pos="-630"/>
        </w:tabs>
        <w:spacing w:after="120" w:line="240" w:lineRule="auto"/>
        <w:ind w:left="720"/>
        <w:jc w:val="both"/>
        <w:rPr>
          <w:b/>
        </w:rPr>
      </w:pPr>
      <w:r w:rsidRPr="00A12E95">
        <w:t>Space requirements are typically &lt;25,000 sf existing building for lease with option to buy for smaller operations; (25,000 to 100,000 sf) lease with option to buy for medium-size operations and &gt;100,000 sf for larger operations that are build-to-suit and purchased.  Ceiling heights are 20-25’ and column widths are ~50’.</w:t>
      </w:r>
    </w:p>
    <w:p w14:paraId="4AE62336" w14:textId="77777777" w:rsidR="00351E77" w:rsidRPr="001C5EED" w:rsidRDefault="00351E77" w:rsidP="001C5EED">
      <w:pPr>
        <w:tabs>
          <w:tab w:val="left" w:pos="-630"/>
        </w:tabs>
        <w:spacing w:after="120" w:line="240" w:lineRule="auto"/>
        <w:ind w:left="720"/>
        <w:jc w:val="both"/>
        <w:rPr>
          <w:b/>
        </w:rPr>
      </w:pPr>
      <w:r w:rsidRPr="00A12E95">
        <w:rPr>
          <w:b/>
        </w:rPr>
        <w:t>Skill Requirements:</w:t>
      </w:r>
    </w:p>
    <w:p w14:paraId="79E1A023" w14:textId="77777777" w:rsidR="00351E77" w:rsidRPr="001C5EED" w:rsidRDefault="00351E77" w:rsidP="001C5EED">
      <w:pPr>
        <w:spacing w:after="0" w:line="240" w:lineRule="auto"/>
        <w:ind w:left="720"/>
        <w:jc w:val="both"/>
      </w:pPr>
      <w:r w:rsidRPr="001C5EED">
        <w:t>Includes machinists, painters/powder coaters, assemblers, quality control, material handlers, maintenance staff, specialty machine operators, control programmers, multi-skilled maintenance staff (Mechatronics skills), office staff (management and supervision, administrative, accounting, human resources and safety/health/environmental).</w:t>
      </w:r>
    </w:p>
    <w:p w14:paraId="5FC95088" w14:textId="77777777" w:rsidR="00351E77" w:rsidRPr="001C5EED" w:rsidRDefault="00351E77" w:rsidP="001C5EED">
      <w:pPr>
        <w:tabs>
          <w:tab w:val="left" w:pos="-630"/>
        </w:tabs>
        <w:spacing w:after="0" w:line="240" w:lineRule="auto"/>
        <w:ind w:left="720"/>
        <w:jc w:val="both"/>
      </w:pPr>
    </w:p>
    <w:p w14:paraId="492347F3" w14:textId="77777777" w:rsidR="00351E77" w:rsidRPr="001C5EED" w:rsidRDefault="00351E77" w:rsidP="001C5EED">
      <w:pPr>
        <w:numPr>
          <w:ilvl w:val="0"/>
          <w:numId w:val="47"/>
        </w:numPr>
        <w:spacing w:after="120"/>
        <w:jc w:val="both"/>
      </w:pPr>
      <w:r w:rsidRPr="001C5EED">
        <w:rPr>
          <w:b/>
          <w:bCs/>
        </w:rPr>
        <w:t>Warehousing and Distribution, Trucking Related Industries</w:t>
      </w:r>
    </w:p>
    <w:p w14:paraId="698C073F" w14:textId="77777777" w:rsidR="00351E77" w:rsidRPr="001C5EED" w:rsidRDefault="00351E77" w:rsidP="001C5EED">
      <w:pPr>
        <w:spacing w:after="120"/>
        <w:ind w:left="720"/>
        <w:jc w:val="both"/>
        <w:rPr>
          <w:u w:val="single"/>
        </w:rPr>
      </w:pPr>
      <w:r w:rsidRPr="001C5EED">
        <w:t>There is already warehousing and distribution in the region but not any significant presence in Dawson County.  With the availability of larger sites (&gt;50 acres) that are “shovel ready”, the County has some opportunity to compete for this segment.</w:t>
      </w:r>
      <w:r w:rsidRPr="001C5EED">
        <w:rPr>
          <w:u w:val="single"/>
        </w:rPr>
        <w:t xml:space="preserve"> </w:t>
      </w:r>
    </w:p>
    <w:p w14:paraId="3BFEF126" w14:textId="77777777" w:rsidR="00351E77" w:rsidRPr="00A12E95" w:rsidRDefault="00351E77" w:rsidP="001C5EED">
      <w:pPr>
        <w:tabs>
          <w:tab w:val="left" w:pos="-630"/>
        </w:tabs>
        <w:spacing w:after="0"/>
        <w:ind w:left="720"/>
        <w:jc w:val="both"/>
        <w:rPr>
          <w:b/>
        </w:rPr>
      </w:pPr>
      <w:r w:rsidRPr="00A12E95">
        <w:rPr>
          <w:b/>
        </w:rPr>
        <w:t>Facility Requirements:</w:t>
      </w:r>
    </w:p>
    <w:p w14:paraId="3E7622E9" w14:textId="77777777" w:rsidR="00351E77" w:rsidRPr="00A12E95" w:rsidRDefault="00351E77" w:rsidP="001C5EED">
      <w:pPr>
        <w:tabs>
          <w:tab w:val="left" w:pos="-630"/>
        </w:tabs>
        <w:spacing w:after="240" w:line="240" w:lineRule="auto"/>
        <w:ind w:left="720"/>
        <w:jc w:val="both"/>
        <w:rPr>
          <w:b/>
        </w:rPr>
      </w:pPr>
      <w:r w:rsidRPr="00A12E95">
        <w:t>Typically, the smaller operations are 50,000 to 250,000 sf, medium size are 250,000 to 1,000,000 sf and the larger facilities are &gt;1,000,000 sf.  Smaller users will initially seek out existing buildings while the larger facilities are built by the company on shovel ready/pad ready sites.</w:t>
      </w:r>
    </w:p>
    <w:p w14:paraId="552611E5" w14:textId="77777777" w:rsidR="00351E77" w:rsidRPr="001C5EED" w:rsidRDefault="00351E77" w:rsidP="001C5EED">
      <w:pPr>
        <w:tabs>
          <w:tab w:val="left" w:pos="-630"/>
        </w:tabs>
        <w:spacing w:after="120" w:line="240" w:lineRule="auto"/>
        <w:ind w:left="720"/>
        <w:jc w:val="both"/>
        <w:rPr>
          <w:b/>
        </w:rPr>
      </w:pPr>
      <w:r w:rsidRPr="00A12E95">
        <w:rPr>
          <w:b/>
        </w:rPr>
        <w:t>Skill Requirements:</w:t>
      </w:r>
    </w:p>
    <w:p w14:paraId="30896272" w14:textId="77777777" w:rsidR="00351E77" w:rsidRPr="001C5EED" w:rsidRDefault="00351E77" w:rsidP="001C5EED">
      <w:pPr>
        <w:spacing w:after="0" w:line="240" w:lineRule="auto"/>
        <w:ind w:left="720"/>
        <w:jc w:val="both"/>
      </w:pPr>
      <w:r w:rsidRPr="001C5EED">
        <w:t>Includes material handlers, automated inventory management systems operations, machine control programmers, maintenance staff (Mechatronics skills), office staff (management and supervision, administrative, accounting, human resources and safety/health/environmental).</w:t>
      </w:r>
    </w:p>
    <w:p w14:paraId="21928A9B" w14:textId="77777777" w:rsidR="00E21CB9" w:rsidRPr="001C5EED" w:rsidRDefault="00E21CB9" w:rsidP="001C5EED">
      <w:pPr>
        <w:autoSpaceDE w:val="0"/>
        <w:autoSpaceDN w:val="0"/>
        <w:adjustRightInd w:val="0"/>
        <w:spacing w:after="0" w:line="240" w:lineRule="auto"/>
        <w:jc w:val="both"/>
        <w:rPr>
          <w:rFonts w:eastAsiaTheme="minorEastAsia"/>
          <w:highlight w:val="yellow"/>
          <w:lang w:eastAsia="ja-JP"/>
        </w:rPr>
      </w:pPr>
    </w:p>
    <w:p w14:paraId="0DDC11F6" w14:textId="77777777" w:rsidR="00A51ABB" w:rsidRPr="00DF78AD" w:rsidRDefault="00A51ABB" w:rsidP="001C5EED">
      <w:pPr>
        <w:pStyle w:val="NoSpacing"/>
        <w:jc w:val="both"/>
        <w:rPr>
          <w:rFonts w:ascii="Arial" w:hAnsi="Arial" w:cs="Arial"/>
          <w:b/>
          <w:sz w:val="28"/>
          <w:szCs w:val="28"/>
        </w:rPr>
      </w:pPr>
      <w:bookmarkStart w:id="5" w:name="Part5"/>
      <w:r w:rsidRPr="00DF78AD">
        <w:rPr>
          <w:rFonts w:ascii="Arial" w:hAnsi="Arial" w:cs="Arial"/>
          <w:b/>
          <w:sz w:val="28"/>
          <w:szCs w:val="28"/>
        </w:rPr>
        <w:t xml:space="preserve">Part V:  Community’s Identified Targets or Markets </w:t>
      </w:r>
    </w:p>
    <w:bookmarkEnd w:id="5"/>
    <w:p w14:paraId="4EA9BFF1" w14:textId="77777777" w:rsidR="00E91FFE" w:rsidRPr="001C5EED" w:rsidRDefault="00E91FFE" w:rsidP="001C5EED">
      <w:pPr>
        <w:pStyle w:val="NoSpacing"/>
        <w:jc w:val="both"/>
        <w:rPr>
          <w:rFonts w:ascii="Arial" w:hAnsi="Arial" w:cs="Arial"/>
          <w:sz w:val="24"/>
          <w:szCs w:val="24"/>
        </w:rPr>
      </w:pPr>
    </w:p>
    <w:p w14:paraId="61355585" w14:textId="07189426" w:rsidR="0053036B" w:rsidRDefault="009D0D54" w:rsidP="001C5EED">
      <w:pPr>
        <w:pStyle w:val="NoSpacing"/>
        <w:jc w:val="both"/>
        <w:rPr>
          <w:rFonts w:ascii="Arial" w:hAnsi="Arial" w:cs="Arial"/>
          <w:sz w:val="24"/>
          <w:szCs w:val="24"/>
        </w:rPr>
      </w:pPr>
      <w:r w:rsidRPr="000B6329">
        <w:rPr>
          <w:rFonts w:ascii="Arial" w:hAnsi="Arial" w:cs="Arial"/>
          <w:sz w:val="24"/>
          <w:szCs w:val="24"/>
        </w:rPr>
        <w:t>Lexington</w:t>
      </w:r>
      <w:r w:rsidR="0053036B" w:rsidRPr="000B6329">
        <w:rPr>
          <w:rFonts w:ascii="Arial" w:hAnsi="Arial" w:cs="Arial"/>
          <w:sz w:val="24"/>
          <w:szCs w:val="24"/>
        </w:rPr>
        <w:t xml:space="preserve"> commissioned Olsson &amp; Associates to complete </w:t>
      </w:r>
      <w:r w:rsidR="000D7CE3" w:rsidRPr="000B6329">
        <w:rPr>
          <w:rFonts w:ascii="Arial" w:hAnsi="Arial" w:cs="Arial"/>
          <w:sz w:val="24"/>
          <w:szCs w:val="24"/>
        </w:rPr>
        <w:t xml:space="preserve">an Industrial Development Review </w:t>
      </w:r>
      <w:r w:rsidR="0053036B" w:rsidRPr="000B6329">
        <w:rPr>
          <w:rFonts w:ascii="Arial" w:hAnsi="Arial" w:cs="Arial"/>
          <w:sz w:val="24"/>
          <w:szCs w:val="24"/>
        </w:rPr>
        <w:t xml:space="preserve">for the </w:t>
      </w:r>
      <w:r w:rsidR="00BA23BF" w:rsidRPr="000B6329">
        <w:rPr>
          <w:rFonts w:ascii="Arial" w:hAnsi="Arial" w:cs="Arial"/>
          <w:sz w:val="24"/>
          <w:szCs w:val="24"/>
        </w:rPr>
        <w:t>80</w:t>
      </w:r>
      <w:r w:rsidR="0053036B" w:rsidRPr="000B6329">
        <w:rPr>
          <w:rFonts w:ascii="Arial" w:hAnsi="Arial" w:cs="Arial"/>
          <w:sz w:val="24"/>
          <w:szCs w:val="24"/>
        </w:rPr>
        <w:t>-acre site</w:t>
      </w:r>
      <w:r w:rsidR="000B6329">
        <w:rPr>
          <w:rFonts w:ascii="Arial" w:hAnsi="Arial" w:cs="Arial"/>
          <w:sz w:val="24"/>
          <w:szCs w:val="24"/>
          <w:highlight w:val="yellow"/>
        </w:rPr>
        <w:t xml:space="preserve"> in 2012</w:t>
      </w:r>
      <w:r w:rsidR="0053036B" w:rsidRPr="0080417B">
        <w:rPr>
          <w:rFonts w:ascii="Arial" w:hAnsi="Arial" w:cs="Arial"/>
          <w:sz w:val="24"/>
          <w:szCs w:val="24"/>
          <w:highlight w:val="yellow"/>
        </w:rPr>
        <w:t xml:space="preserve">.  </w:t>
      </w:r>
      <w:r w:rsidR="0053036B" w:rsidRPr="000B6329">
        <w:rPr>
          <w:rFonts w:ascii="Arial" w:hAnsi="Arial" w:cs="Arial"/>
          <w:sz w:val="24"/>
          <w:szCs w:val="24"/>
        </w:rPr>
        <w:t xml:space="preserve">This report included </w:t>
      </w:r>
      <w:r w:rsidR="000D7CE3" w:rsidRPr="000B6329">
        <w:rPr>
          <w:rFonts w:ascii="Arial" w:hAnsi="Arial" w:cs="Arial"/>
          <w:sz w:val="24"/>
          <w:szCs w:val="24"/>
        </w:rPr>
        <w:t xml:space="preserve">a property assessment and due diligence research. </w:t>
      </w:r>
      <w:r w:rsidR="0053036B" w:rsidRPr="000B6329">
        <w:rPr>
          <w:rFonts w:ascii="Arial" w:hAnsi="Arial" w:cs="Arial"/>
          <w:sz w:val="24"/>
          <w:szCs w:val="24"/>
        </w:rPr>
        <w:t xml:space="preserve"> </w:t>
      </w:r>
      <w:r w:rsidR="000D7CE3" w:rsidRPr="000B6329">
        <w:rPr>
          <w:rFonts w:ascii="Arial" w:hAnsi="Arial" w:cs="Arial"/>
          <w:sz w:val="24"/>
          <w:szCs w:val="24"/>
        </w:rPr>
        <w:t>Detailed utility maps and conceptual maps</w:t>
      </w:r>
      <w:r w:rsidR="0053036B" w:rsidRPr="000B6329">
        <w:rPr>
          <w:rFonts w:ascii="Arial" w:hAnsi="Arial" w:cs="Arial"/>
          <w:sz w:val="24"/>
          <w:szCs w:val="24"/>
        </w:rPr>
        <w:t xml:space="preserve"> of the targets are included in the </w:t>
      </w:r>
      <w:r w:rsidR="000D7CE3" w:rsidRPr="000B6329">
        <w:rPr>
          <w:rFonts w:ascii="Arial" w:hAnsi="Arial" w:cs="Arial"/>
          <w:sz w:val="24"/>
          <w:szCs w:val="24"/>
        </w:rPr>
        <w:t>site review</w:t>
      </w:r>
      <w:r w:rsidR="0053036B" w:rsidRPr="000B6329">
        <w:rPr>
          <w:rFonts w:ascii="Arial" w:hAnsi="Arial" w:cs="Arial"/>
          <w:sz w:val="24"/>
          <w:szCs w:val="24"/>
        </w:rPr>
        <w:t xml:space="preserve">. </w:t>
      </w:r>
      <w:r w:rsidR="00755C86" w:rsidRPr="000B6329">
        <w:rPr>
          <w:rFonts w:ascii="Arial" w:hAnsi="Arial" w:cs="Arial"/>
          <w:sz w:val="24"/>
          <w:szCs w:val="24"/>
        </w:rPr>
        <w:t>Those targeted industries are:</w:t>
      </w:r>
      <w:r w:rsidR="00755C86" w:rsidRPr="001C5EED">
        <w:rPr>
          <w:rFonts w:ascii="Arial" w:hAnsi="Arial" w:cs="Arial"/>
          <w:sz w:val="24"/>
          <w:szCs w:val="24"/>
        </w:rPr>
        <w:t xml:space="preserve"> </w:t>
      </w:r>
    </w:p>
    <w:p w14:paraId="561EA868" w14:textId="77777777" w:rsidR="000D7CE3" w:rsidRPr="001C5EED" w:rsidRDefault="000D7CE3" w:rsidP="001C5EED">
      <w:pPr>
        <w:pStyle w:val="NoSpacing"/>
        <w:numPr>
          <w:ilvl w:val="0"/>
          <w:numId w:val="42"/>
        </w:numPr>
        <w:jc w:val="both"/>
        <w:rPr>
          <w:rFonts w:ascii="Arial" w:hAnsi="Arial" w:cs="Arial"/>
          <w:sz w:val="24"/>
          <w:szCs w:val="24"/>
        </w:rPr>
      </w:pPr>
      <w:r w:rsidRPr="001C5EED">
        <w:rPr>
          <w:rFonts w:ascii="Arial" w:hAnsi="Arial" w:cs="Arial"/>
          <w:sz w:val="24"/>
          <w:szCs w:val="24"/>
        </w:rPr>
        <w:t>Organic Chemical Manufacturing (NAICS 32519)</w:t>
      </w:r>
    </w:p>
    <w:p w14:paraId="712F767E" w14:textId="77777777" w:rsidR="000D7CE3" w:rsidRPr="001C5EED" w:rsidRDefault="000D7CE3" w:rsidP="001C5EED">
      <w:pPr>
        <w:pStyle w:val="NoSpacing"/>
        <w:numPr>
          <w:ilvl w:val="0"/>
          <w:numId w:val="42"/>
        </w:numPr>
        <w:jc w:val="both"/>
        <w:rPr>
          <w:rFonts w:ascii="Arial" w:hAnsi="Arial" w:cs="Arial"/>
          <w:sz w:val="24"/>
          <w:szCs w:val="24"/>
        </w:rPr>
      </w:pPr>
      <w:r w:rsidRPr="001C5EED">
        <w:rPr>
          <w:rFonts w:ascii="Arial" w:hAnsi="Arial" w:cs="Arial"/>
          <w:sz w:val="24"/>
          <w:szCs w:val="24"/>
        </w:rPr>
        <w:t>Plastic Products Miscellaneous Manufacturing (NAICS 32619)</w:t>
      </w:r>
    </w:p>
    <w:p w14:paraId="44E1C260" w14:textId="77777777" w:rsidR="000D7CE3" w:rsidRPr="001C5EED" w:rsidRDefault="000D7CE3" w:rsidP="001C5EED">
      <w:pPr>
        <w:pStyle w:val="NoSpacing"/>
        <w:numPr>
          <w:ilvl w:val="0"/>
          <w:numId w:val="42"/>
        </w:numPr>
        <w:jc w:val="both"/>
        <w:rPr>
          <w:rFonts w:ascii="Arial" w:hAnsi="Arial" w:cs="Arial"/>
          <w:sz w:val="24"/>
          <w:szCs w:val="24"/>
        </w:rPr>
      </w:pPr>
      <w:r w:rsidRPr="001C5EED">
        <w:rPr>
          <w:rFonts w:ascii="Arial" w:hAnsi="Arial" w:cs="Arial"/>
          <w:sz w:val="24"/>
          <w:szCs w:val="24"/>
        </w:rPr>
        <w:t>Structural Metal Product Manufacturing (NAICS 33231)</w:t>
      </w:r>
    </w:p>
    <w:p w14:paraId="23EAA76E" w14:textId="77777777" w:rsidR="000D7CE3" w:rsidRPr="001C5EED" w:rsidRDefault="000D7CE3" w:rsidP="001C5EED">
      <w:pPr>
        <w:pStyle w:val="NoSpacing"/>
        <w:numPr>
          <w:ilvl w:val="0"/>
          <w:numId w:val="42"/>
        </w:numPr>
        <w:jc w:val="both"/>
        <w:rPr>
          <w:rFonts w:ascii="Arial" w:hAnsi="Arial" w:cs="Arial"/>
          <w:sz w:val="24"/>
          <w:szCs w:val="24"/>
        </w:rPr>
      </w:pPr>
      <w:r w:rsidRPr="001C5EED">
        <w:rPr>
          <w:rFonts w:ascii="Arial" w:hAnsi="Arial" w:cs="Arial"/>
          <w:sz w:val="24"/>
          <w:szCs w:val="24"/>
        </w:rPr>
        <w:t>Tractors and Agricultural Machinery Manufacturing (NAICS 33311)</w:t>
      </w:r>
    </w:p>
    <w:p w14:paraId="7C25F688" w14:textId="77777777" w:rsidR="000D7CE3" w:rsidRPr="001C5EED" w:rsidRDefault="000D7CE3" w:rsidP="001C5EED">
      <w:pPr>
        <w:pStyle w:val="NoSpacing"/>
        <w:numPr>
          <w:ilvl w:val="0"/>
          <w:numId w:val="42"/>
        </w:numPr>
        <w:jc w:val="both"/>
        <w:rPr>
          <w:rFonts w:ascii="Arial" w:hAnsi="Arial" w:cs="Arial"/>
          <w:sz w:val="24"/>
          <w:szCs w:val="24"/>
        </w:rPr>
      </w:pPr>
      <w:r w:rsidRPr="001C5EED">
        <w:rPr>
          <w:rFonts w:ascii="Arial" w:hAnsi="Arial" w:cs="Arial"/>
          <w:sz w:val="24"/>
          <w:szCs w:val="24"/>
        </w:rPr>
        <w:t>Light Industrial Fabrication Manufacturing (NAICS 332)</w:t>
      </w:r>
    </w:p>
    <w:p w14:paraId="576FBBDC" w14:textId="77777777" w:rsidR="000D7CE3" w:rsidRPr="001C5EED" w:rsidRDefault="000D7CE3" w:rsidP="001C5EED">
      <w:pPr>
        <w:pStyle w:val="NoSpacing"/>
        <w:numPr>
          <w:ilvl w:val="0"/>
          <w:numId w:val="42"/>
        </w:numPr>
        <w:jc w:val="both"/>
        <w:rPr>
          <w:rFonts w:ascii="Arial" w:hAnsi="Arial" w:cs="Arial"/>
          <w:sz w:val="24"/>
          <w:szCs w:val="24"/>
        </w:rPr>
      </w:pPr>
      <w:r w:rsidRPr="001C5EED">
        <w:rPr>
          <w:rFonts w:ascii="Arial" w:hAnsi="Arial" w:cs="Arial"/>
          <w:sz w:val="24"/>
          <w:szCs w:val="24"/>
        </w:rPr>
        <w:t>Long Haul Trucking (NAICS 484121)</w:t>
      </w:r>
    </w:p>
    <w:p w14:paraId="7486DBE2" w14:textId="77777777" w:rsidR="000D7CE3" w:rsidRPr="001C5EED" w:rsidRDefault="000D7CE3" w:rsidP="001C5EED">
      <w:pPr>
        <w:pStyle w:val="NoSpacing"/>
        <w:numPr>
          <w:ilvl w:val="0"/>
          <w:numId w:val="42"/>
        </w:numPr>
        <w:jc w:val="both"/>
        <w:rPr>
          <w:rFonts w:ascii="Arial" w:hAnsi="Arial" w:cs="Arial"/>
          <w:sz w:val="24"/>
          <w:szCs w:val="24"/>
        </w:rPr>
      </w:pPr>
      <w:r w:rsidRPr="001C5EED">
        <w:rPr>
          <w:rFonts w:ascii="Arial" w:hAnsi="Arial" w:cs="Arial"/>
          <w:sz w:val="24"/>
          <w:szCs w:val="24"/>
        </w:rPr>
        <w:t>Trucking Trailer Storage (NAICS 532120)</w:t>
      </w:r>
    </w:p>
    <w:p w14:paraId="67C65C80" w14:textId="77777777" w:rsidR="00A24078" w:rsidRDefault="00A24078" w:rsidP="001C5EED">
      <w:pPr>
        <w:pStyle w:val="NoSpacing"/>
        <w:jc w:val="both"/>
        <w:rPr>
          <w:rFonts w:ascii="Arial" w:hAnsi="Arial" w:cs="Arial"/>
          <w:sz w:val="24"/>
          <w:szCs w:val="24"/>
        </w:rPr>
      </w:pPr>
    </w:p>
    <w:p w14:paraId="60009966" w14:textId="4F14B090" w:rsidR="006010A9" w:rsidRPr="001C5EED" w:rsidRDefault="006010A9" w:rsidP="001C5EED">
      <w:pPr>
        <w:pStyle w:val="NoSpacing"/>
        <w:jc w:val="both"/>
        <w:rPr>
          <w:rFonts w:ascii="Arial" w:hAnsi="Arial" w:cs="Arial"/>
          <w:sz w:val="24"/>
          <w:szCs w:val="24"/>
        </w:rPr>
      </w:pPr>
      <w:r w:rsidRPr="001C5EED">
        <w:rPr>
          <w:rFonts w:ascii="Arial" w:hAnsi="Arial" w:cs="Arial"/>
          <w:sz w:val="24"/>
          <w:szCs w:val="24"/>
        </w:rPr>
        <w:t>According to the targeting study, to maximize marketability of the land it will be necessary to market to clients using the following steps:</w:t>
      </w:r>
    </w:p>
    <w:p w14:paraId="1209C0E3" w14:textId="77777777" w:rsidR="006010A9" w:rsidRPr="001C5EED" w:rsidRDefault="006010A9" w:rsidP="001C5EED">
      <w:pPr>
        <w:pStyle w:val="NoSpacing"/>
        <w:numPr>
          <w:ilvl w:val="0"/>
          <w:numId w:val="14"/>
        </w:numPr>
        <w:jc w:val="both"/>
        <w:rPr>
          <w:rFonts w:ascii="Arial" w:hAnsi="Arial" w:cs="Arial"/>
          <w:sz w:val="24"/>
          <w:szCs w:val="24"/>
        </w:rPr>
      </w:pPr>
      <w:r w:rsidRPr="001C5EED">
        <w:rPr>
          <w:rFonts w:ascii="Arial" w:hAnsi="Arial" w:cs="Arial"/>
          <w:sz w:val="24"/>
          <w:szCs w:val="24"/>
        </w:rPr>
        <w:t>Identifying the existing industry segments</w:t>
      </w:r>
    </w:p>
    <w:p w14:paraId="1B398E59" w14:textId="77777777" w:rsidR="006010A9" w:rsidRPr="001C5EED" w:rsidRDefault="006010A9" w:rsidP="001C5EED">
      <w:pPr>
        <w:pStyle w:val="NoSpacing"/>
        <w:numPr>
          <w:ilvl w:val="0"/>
          <w:numId w:val="14"/>
        </w:numPr>
        <w:jc w:val="both"/>
        <w:rPr>
          <w:rFonts w:ascii="Arial" w:hAnsi="Arial" w:cs="Arial"/>
          <w:sz w:val="24"/>
          <w:szCs w:val="24"/>
        </w:rPr>
      </w:pPr>
      <w:r w:rsidRPr="001C5EED">
        <w:rPr>
          <w:rFonts w:ascii="Arial" w:hAnsi="Arial" w:cs="Arial"/>
          <w:sz w:val="24"/>
          <w:szCs w:val="24"/>
        </w:rPr>
        <w:t>Assessing location quotients to determine industry segments with export capacity</w:t>
      </w:r>
    </w:p>
    <w:p w14:paraId="0A16A38F" w14:textId="77777777" w:rsidR="006010A9" w:rsidRPr="001C5EED" w:rsidRDefault="006010A9" w:rsidP="001C5EED">
      <w:pPr>
        <w:pStyle w:val="NoSpacing"/>
        <w:numPr>
          <w:ilvl w:val="0"/>
          <w:numId w:val="14"/>
        </w:numPr>
        <w:jc w:val="both"/>
        <w:rPr>
          <w:rFonts w:ascii="Arial" w:hAnsi="Arial" w:cs="Arial"/>
          <w:sz w:val="24"/>
          <w:szCs w:val="24"/>
        </w:rPr>
      </w:pPr>
      <w:r w:rsidRPr="001C5EED">
        <w:rPr>
          <w:rFonts w:ascii="Arial" w:hAnsi="Arial" w:cs="Arial"/>
          <w:sz w:val="24"/>
          <w:szCs w:val="24"/>
        </w:rPr>
        <w:t>Reviewing the NPPD and NE Dept. of Economic Development</w:t>
      </w:r>
      <w:r w:rsidR="001444D6" w:rsidRPr="001C5EED">
        <w:rPr>
          <w:rFonts w:ascii="Arial" w:hAnsi="Arial" w:cs="Arial"/>
          <w:sz w:val="24"/>
          <w:szCs w:val="24"/>
        </w:rPr>
        <w:t xml:space="preserve"> identified target markets and creating opportunities for cooperative marketing.</w:t>
      </w:r>
    </w:p>
    <w:p w14:paraId="218D5368" w14:textId="77777777" w:rsidR="001444D6" w:rsidRPr="001C5EED" w:rsidRDefault="001444D6" w:rsidP="001C5EED">
      <w:pPr>
        <w:pStyle w:val="NoSpacing"/>
        <w:numPr>
          <w:ilvl w:val="0"/>
          <w:numId w:val="14"/>
        </w:numPr>
        <w:jc w:val="both"/>
        <w:rPr>
          <w:rFonts w:ascii="Arial" w:hAnsi="Arial" w:cs="Arial"/>
          <w:sz w:val="24"/>
          <w:szCs w:val="24"/>
        </w:rPr>
      </w:pPr>
      <w:r w:rsidRPr="001C5EED">
        <w:rPr>
          <w:rFonts w:ascii="Arial" w:hAnsi="Arial" w:cs="Arial"/>
          <w:sz w:val="24"/>
          <w:szCs w:val="24"/>
        </w:rPr>
        <w:t>Reviewing the Economic Development Long Range Strategic Plan and the Economic Development Assessment for Dawson County.</w:t>
      </w:r>
    </w:p>
    <w:p w14:paraId="45C587EF" w14:textId="77777777" w:rsidR="001444D6" w:rsidRPr="001C5EED" w:rsidRDefault="001444D6" w:rsidP="001C5EED">
      <w:pPr>
        <w:pStyle w:val="NoSpacing"/>
        <w:numPr>
          <w:ilvl w:val="0"/>
          <w:numId w:val="14"/>
        </w:numPr>
        <w:jc w:val="both"/>
        <w:rPr>
          <w:rFonts w:ascii="Arial" w:hAnsi="Arial" w:cs="Arial"/>
          <w:sz w:val="24"/>
          <w:szCs w:val="24"/>
        </w:rPr>
      </w:pPr>
      <w:r w:rsidRPr="001C5EED">
        <w:rPr>
          <w:rFonts w:ascii="Arial" w:hAnsi="Arial" w:cs="Arial"/>
          <w:sz w:val="24"/>
          <w:szCs w:val="24"/>
        </w:rPr>
        <w:t xml:space="preserve">Checking the list of industry segments to the infrastructure capacities and assessing limitations to determine viability.   </w:t>
      </w:r>
    </w:p>
    <w:p w14:paraId="45FCBCC8" w14:textId="77777777" w:rsidR="00377BC1" w:rsidRPr="001C5EED" w:rsidRDefault="00377BC1" w:rsidP="001C5EED">
      <w:pPr>
        <w:pStyle w:val="NoSpacing"/>
        <w:ind w:left="792"/>
        <w:jc w:val="both"/>
        <w:rPr>
          <w:rFonts w:ascii="Arial" w:hAnsi="Arial" w:cs="Arial"/>
          <w:sz w:val="24"/>
          <w:szCs w:val="24"/>
        </w:rPr>
      </w:pPr>
    </w:p>
    <w:p w14:paraId="0BE32026" w14:textId="5D681B49" w:rsidR="00377BC1" w:rsidRPr="001C5EED" w:rsidRDefault="00A24078" w:rsidP="001C5EED">
      <w:pPr>
        <w:shd w:val="clear" w:color="auto" w:fill="FFFFFF"/>
        <w:spacing w:after="0" w:line="240" w:lineRule="auto"/>
        <w:jc w:val="both"/>
        <w:rPr>
          <w:rFonts w:eastAsia="Times New Roman"/>
        </w:rPr>
      </w:pPr>
      <w:r w:rsidRPr="001C5EED">
        <w:rPr>
          <w:rFonts w:eastAsia="Times New Roman"/>
        </w:rPr>
        <w:t>Overall,</w:t>
      </w:r>
      <w:r w:rsidR="00377BC1" w:rsidRPr="001C5EED">
        <w:rPr>
          <w:rFonts w:eastAsia="Times New Roman"/>
        </w:rPr>
        <w:t xml:space="preserve"> the top five industries in </w:t>
      </w:r>
      <w:r w:rsidR="009D0D54" w:rsidRPr="001C5EED">
        <w:rPr>
          <w:rFonts w:eastAsia="Times New Roman"/>
        </w:rPr>
        <w:t>Lexington</w:t>
      </w:r>
      <w:r w:rsidR="00377BC1" w:rsidRPr="001C5EED">
        <w:rPr>
          <w:rFonts w:eastAsia="Times New Roman"/>
        </w:rPr>
        <w:t xml:space="preserve"> for 20</w:t>
      </w:r>
      <w:r w:rsidR="008E6C1C" w:rsidRPr="001C5EED">
        <w:rPr>
          <w:rFonts w:eastAsia="Times New Roman"/>
        </w:rPr>
        <w:t>1</w:t>
      </w:r>
      <w:r w:rsidR="002C7BC6">
        <w:rPr>
          <w:rFonts w:eastAsia="Times New Roman"/>
        </w:rPr>
        <w:t>8</w:t>
      </w:r>
      <w:r w:rsidR="00377BC1" w:rsidRPr="001C5EED">
        <w:rPr>
          <w:rFonts w:eastAsia="Times New Roman"/>
        </w:rPr>
        <w:t xml:space="preserve"> were as follows:</w:t>
      </w:r>
    </w:p>
    <w:p w14:paraId="2354FCF7" w14:textId="396A01FB" w:rsidR="00377BC1" w:rsidRPr="001C5EED" w:rsidRDefault="00377BC1" w:rsidP="001C5EED">
      <w:pPr>
        <w:pStyle w:val="ListParagraph"/>
        <w:numPr>
          <w:ilvl w:val="0"/>
          <w:numId w:val="33"/>
        </w:numPr>
        <w:shd w:val="clear" w:color="auto" w:fill="FFFFFF"/>
        <w:spacing w:after="0" w:line="240" w:lineRule="auto"/>
        <w:jc w:val="both"/>
        <w:rPr>
          <w:rFonts w:eastAsia="Times New Roman"/>
        </w:rPr>
      </w:pPr>
      <w:r w:rsidRPr="001C5EED">
        <w:rPr>
          <w:rFonts w:eastAsia="Times New Roman"/>
        </w:rPr>
        <w:t xml:space="preserve">Manufacturing </w:t>
      </w:r>
      <w:r w:rsidR="008E6C1C" w:rsidRPr="001C5EED">
        <w:rPr>
          <w:rFonts w:eastAsia="Times New Roman"/>
        </w:rPr>
        <w:t>4</w:t>
      </w:r>
      <w:r w:rsidR="002C7BC6">
        <w:rPr>
          <w:rFonts w:eastAsia="Times New Roman"/>
        </w:rPr>
        <w:t>1.5</w:t>
      </w:r>
      <w:r w:rsidRPr="001C5EED">
        <w:rPr>
          <w:rFonts w:eastAsia="Times New Roman"/>
        </w:rPr>
        <w:t>%</w:t>
      </w:r>
    </w:p>
    <w:p w14:paraId="0E795B30" w14:textId="32DADE84" w:rsidR="00377BC1" w:rsidRPr="001C5EED" w:rsidRDefault="008E6C1C" w:rsidP="001C5EED">
      <w:pPr>
        <w:pStyle w:val="ListParagraph"/>
        <w:numPr>
          <w:ilvl w:val="0"/>
          <w:numId w:val="33"/>
        </w:numPr>
        <w:shd w:val="clear" w:color="auto" w:fill="FFFFFF"/>
        <w:spacing w:after="0" w:line="240" w:lineRule="auto"/>
        <w:jc w:val="both"/>
        <w:rPr>
          <w:rFonts w:eastAsia="Times New Roman"/>
        </w:rPr>
      </w:pPr>
      <w:r w:rsidRPr="001C5EED">
        <w:rPr>
          <w:rFonts w:eastAsia="Times New Roman"/>
        </w:rPr>
        <w:t xml:space="preserve">Retail </w:t>
      </w:r>
      <w:r w:rsidR="002C7BC6">
        <w:rPr>
          <w:rFonts w:eastAsia="Times New Roman"/>
        </w:rPr>
        <w:t>11.5</w:t>
      </w:r>
      <w:r w:rsidR="00377BC1" w:rsidRPr="001C5EED">
        <w:rPr>
          <w:rFonts w:eastAsia="Times New Roman"/>
        </w:rPr>
        <w:t>%</w:t>
      </w:r>
    </w:p>
    <w:p w14:paraId="60ABF08A" w14:textId="77777777" w:rsidR="00377BC1" w:rsidRPr="001C5EED" w:rsidRDefault="008E6C1C" w:rsidP="001C5EED">
      <w:pPr>
        <w:pStyle w:val="ListParagraph"/>
        <w:numPr>
          <w:ilvl w:val="0"/>
          <w:numId w:val="33"/>
        </w:numPr>
        <w:shd w:val="clear" w:color="auto" w:fill="FFFFFF"/>
        <w:spacing w:after="0" w:line="240" w:lineRule="auto"/>
        <w:jc w:val="both"/>
        <w:rPr>
          <w:rFonts w:eastAsia="Times New Roman"/>
        </w:rPr>
      </w:pPr>
      <w:r w:rsidRPr="001C5EED">
        <w:rPr>
          <w:rFonts w:eastAsia="Times New Roman"/>
        </w:rPr>
        <w:t>Education services, etc. 8.</w:t>
      </w:r>
      <w:r w:rsidR="002C7BC6">
        <w:rPr>
          <w:rFonts w:eastAsia="Times New Roman"/>
        </w:rPr>
        <w:t>8</w:t>
      </w:r>
      <w:r w:rsidRPr="001C5EED">
        <w:rPr>
          <w:rFonts w:eastAsia="Times New Roman"/>
        </w:rPr>
        <w:t>3</w:t>
      </w:r>
      <w:r w:rsidR="00377BC1" w:rsidRPr="001C5EED">
        <w:rPr>
          <w:rFonts w:eastAsia="Times New Roman"/>
        </w:rPr>
        <w:t>%</w:t>
      </w:r>
    </w:p>
    <w:p w14:paraId="3F37CF80" w14:textId="6F295C46" w:rsidR="00377BC1" w:rsidRPr="001C5EED" w:rsidRDefault="002C7BC6" w:rsidP="001C5EED">
      <w:pPr>
        <w:pStyle w:val="ListParagraph"/>
        <w:numPr>
          <w:ilvl w:val="0"/>
          <w:numId w:val="33"/>
        </w:numPr>
        <w:shd w:val="clear" w:color="auto" w:fill="FFFFFF"/>
        <w:spacing w:after="0" w:line="240" w:lineRule="auto"/>
        <w:jc w:val="both"/>
        <w:rPr>
          <w:rFonts w:eastAsia="Times New Roman"/>
        </w:rPr>
      </w:pPr>
      <w:r>
        <w:rPr>
          <w:rFonts w:eastAsia="Times New Roman"/>
        </w:rPr>
        <w:t>Health Care &amp; Social Assistance 7.3</w:t>
      </w:r>
      <w:r w:rsidR="00377BC1" w:rsidRPr="001C5EED">
        <w:rPr>
          <w:rFonts w:eastAsia="Times New Roman"/>
        </w:rPr>
        <w:t>%</w:t>
      </w:r>
    </w:p>
    <w:p w14:paraId="5B203485" w14:textId="63FF9941" w:rsidR="00377BC1" w:rsidRPr="001C5EED" w:rsidRDefault="002C7BC6" w:rsidP="001C5EED">
      <w:pPr>
        <w:pStyle w:val="ListParagraph"/>
        <w:numPr>
          <w:ilvl w:val="0"/>
          <w:numId w:val="33"/>
        </w:numPr>
        <w:shd w:val="clear" w:color="auto" w:fill="FFFFFF"/>
        <w:spacing w:after="0" w:line="240" w:lineRule="auto"/>
        <w:jc w:val="both"/>
        <w:rPr>
          <w:rFonts w:eastAsia="Times New Roman"/>
        </w:rPr>
      </w:pPr>
      <w:r>
        <w:rPr>
          <w:rFonts w:eastAsia="Times New Roman"/>
        </w:rPr>
        <w:t>Construction 5.66%</w:t>
      </w:r>
    </w:p>
    <w:p w14:paraId="7D8BB60B" w14:textId="77777777" w:rsidR="00377BC1" w:rsidRPr="001C5EED" w:rsidRDefault="00377BC1" w:rsidP="001C5EED">
      <w:pPr>
        <w:shd w:val="clear" w:color="auto" w:fill="FFFFFF"/>
        <w:spacing w:after="0" w:line="240" w:lineRule="auto"/>
        <w:jc w:val="both"/>
        <w:rPr>
          <w:rFonts w:eastAsia="Times New Roman"/>
        </w:rPr>
      </w:pPr>
    </w:p>
    <w:p w14:paraId="5159E98C" w14:textId="77777777" w:rsidR="000B6329" w:rsidRDefault="008E6C1C" w:rsidP="001C5EED">
      <w:pPr>
        <w:shd w:val="clear" w:color="auto" w:fill="FFFFFF"/>
        <w:spacing w:after="0" w:line="240" w:lineRule="auto"/>
        <w:jc w:val="both"/>
        <w:rPr>
          <w:rFonts w:eastAsia="Times New Roman"/>
        </w:rPr>
      </w:pPr>
      <w:r w:rsidRPr="000B6329">
        <w:rPr>
          <w:rFonts w:eastAsia="Times New Roman"/>
        </w:rPr>
        <w:t>The City of Lexington</w:t>
      </w:r>
      <w:r w:rsidR="00E911EF" w:rsidRPr="000B6329">
        <w:rPr>
          <w:rFonts w:eastAsia="Times New Roman"/>
        </w:rPr>
        <w:t xml:space="preserve"> and DAD have developed marketing plans that include attending various events with site selectors, direct company visits and trade shows.  </w:t>
      </w:r>
      <w:r w:rsidR="00D15FDA" w:rsidRPr="000B6329">
        <w:rPr>
          <w:rFonts w:eastAsia="Times New Roman"/>
        </w:rPr>
        <w:t xml:space="preserve"> DAD is a member of IAMC and has established relationships with site selectors through volunteering on various IAMC committees.  </w:t>
      </w:r>
      <w:r w:rsidR="00865573" w:rsidRPr="000B6329">
        <w:rPr>
          <w:rFonts w:eastAsia="Times New Roman"/>
        </w:rPr>
        <w:t>Over the past five years Lexington and DAD have put on several “Fam Tours” to showcase available properties.  There have been two Fam tours with NDED &amp; NPPD staff, and two Fam Tours with companies that specialize in New Market Tax Credits</w:t>
      </w:r>
      <w:r w:rsidR="00FF1835" w:rsidRPr="000B6329">
        <w:rPr>
          <w:rFonts w:eastAsia="Times New Roman"/>
        </w:rPr>
        <w:t>.</w:t>
      </w:r>
    </w:p>
    <w:p w14:paraId="1746AE82" w14:textId="77777777" w:rsidR="000B6329" w:rsidRDefault="000B6329" w:rsidP="001C5EED">
      <w:pPr>
        <w:shd w:val="clear" w:color="auto" w:fill="FFFFFF"/>
        <w:spacing w:after="0" w:line="240" w:lineRule="auto"/>
        <w:jc w:val="both"/>
        <w:rPr>
          <w:rFonts w:eastAsia="Times New Roman"/>
        </w:rPr>
      </w:pPr>
    </w:p>
    <w:p w14:paraId="6716FD2A" w14:textId="25144EF6" w:rsidR="001444D6" w:rsidRPr="001C5EED" w:rsidRDefault="000B6329" w:rsidP="001C5EED">
      <w:pPr>
        <w:shd w:val="clear" w:color="auto" w:fill="FFFFFF"/>
        <w:spacing w:after="0" w:line="240" w:lineRule="auto"/>
        <w:jc w:val="both"/>
        <w:rPr>
          <w:rFonts w:eastAsia="Times New Roman"/>
        </w:rPr>
      </w:pPr>
      <w:r w:rsidRPr="000B6329">
        <w:rPr>
          <w:rFonts w:eastAsia="Times New Roman"/>
          <w:highlight w:val="yellow"/>
        </w:rPr>
        <w:t>In 2021, the City of Lexington plans to commission an update of the target study and update marketing material for ongoing development efforts.</w:t>
      </w:r>
      <w:r w:rsidR="00D15FDA" w:rsidRPr="001C5EED">
        <w:rPr>
          <w:rFonts w:eastAsia="Times New Roman"/>
        </w:rPr>
        <w:t xml:space="preserve"> </w:t>
      </w:r>
    </w:p>
    <w:p w14:paraId="77FB13F0" w14:textId="77777777" w:rsidR="00FF1835" w:rsidRPr="00DF78AD" w:rsidRDefault="00FF1835" w:rsidP="001C5EED">
      <w:pPr>
        <w:shd w:val="clear" w:color="auto" w:fill="FFFFFF"/>
        <w:spacing w:after="0" w:line="240" w:lineRule="auto"/>
        <w:jc w:val="both"/>
        <w:rPr>
          <w:sz w:val="28"/>
          <w:szCs w:val="28"/>
        </w:rPr>
      </w:pPr>
    </w:p>
    <w:p w14:paraId="7638DCAA" w14:textId="77777777" w:rsidR="00A51ABB" w:rsidRPr="00DF78AD" w:rsidRDefault="00A51ABB" w:rsidP="001C5EED">
      <w:pPr>
        <w:pStyle w:val="NoSpacing"/>
        <w:jc w:val="both"/>
        <w:rPr>
          <w:rFonts w:ascii="Arial" w:hAnsi="Arial" w:cs="Arial"/>
          <w:b/>
          <w:sz w:val="28"/>
          <w:szCs w:val="28"/>
        </w:rPr>
      </w:pPr>
      <w:bookmarkStart w:id="6" w:name="Part6"/>
      <w:r w:rsidRPr="00154DE0">
        <w:rPr>
          <w:rFonts w:ascii="Arial" w:hAnsi="Arial" w:cs="Arial"/>
          <w:b/>
          <w:sz w:val="28"/>
          <w:szCs w:val="28"/>
        </w:rPr>
        <w:t>Part VI: Business Retention &amp; Expansion Program</w:t>
      </w:r>
      <w:r w:rsidR="0053036B" w:rsidRPr="00DF78AD">
        <w:rPr>
          <w:rFonts w:ascii="Arial" w:hAnsi="Arial" w:cs="Arial"/>
          <w:b/>
          <w:sz w:val="28"/>
          <w:szCs w:val="28"/>
        </w:rPr>
        <w:t xml:space="preserve">  </w:t>
      </w:r>
    </w:p>
    <w:bookmarkEnd w:id="6"/>
    <w:p w14:paraId="7E7656F9" w14:textId="3BBF0C45" w:rsidR="00FF1835" w:rsidRPr="001C5EED" w:rsidRDefault="004F688E" w:rsidP="001C5EED">
      <w:pPr>
        <w:spacing w:before="100" w:beforeAutospacing="1" w:after="100" w:afterAutospacing="1" w:line="240" w:lineRule="auto"/>
        <w:jc w:val="both"/>
      </w:pPr>
      <w:r>
        <w:t>T</w:t>
      </w:r>
      <w:r w:rsidR="008E6C1C" w:rsidRPr="001C5EED">
        <w:t>he City of Lexington</w:t>
      </w:r>
      <w:r>
        <w:t xml:space="preserve">, in cooperation with </w:t>
      </w:r>
      <w:r w:rsidR="00151CBF" w:rsidRPr="001C5EED">
        <w:t>DAD</w:t>
      </w:r>
      <w:r>
        <w:t xml:space="preserve">, </w:t>
      </w:r>
      <w:r w:rsidR="00947B56">
        <w:t xml:space="preserve">is committed </w:t>
      </w:r>
      <w:r>
        <w:t xml:space="preserve">to </w:t>
      </w:r>
      <w:r w:rsidR="00151CBF" w:rsidRPr="00154DE0">
        <w:t>schedul</w:t>
      </w:r>
      <w:r w:rsidR="00947B56">
        <w:t>ing</w:t>
      </w:r>
      <w:r w:rsidR="00151CBF" w:rsidRPr="00154DE0">
        <w:t xml:space="preserve"> monthly visits to existing bu</w:t>
      </w:r>
      <w:r w:rsidR="00151CBF" w:rsidRPr="00DF78AD">
        <w:t xml:space="preserve">sinesses in </w:t>
      </w:r>
      <w:r w:rsidR="009D0D54" w:rsidRPr="00DF78AD">
        <w:t>Lexington</w:t>
      </w:r>
      <w:r w:rsidR="00151CBF" w:rsidRPr="00DF78AD">
        <w:t xml:space="preserve">.  </w:t>
      </w:r>
      <w:r w:rsidR="00F93AE5" w:rsidRPr="00DF78AD">
        <w:t>A majority</w:t>
      </w:r>
      <w:r w:rsidR="00151CBF" w:rsidRPr="001C5EED">
        <w:t xml:space="preserve"> of </w:t>
      </w:r>
      <w:r w:rsidR="00947B56">
        <w:t xml:space="preserve">local </w:t>
      </w:r>
      <w:r w:rsidR="00151CBF" w:rsidRPr="001C5EED">
        <w:t xml:space="preserve">businesses have completed the entire Synchronist survey in the past, </w:t>
      </w:r>
      <w:r w:rsidR="00F93AE5" w:rsidRPr="001C5EED">
        <w:t>therefore</w:t>
      </w:r>
      <w:r w:rsidR="00151CBF" w:rsidRPr="001C5EED">
        <w:t xml:space="preserve"> the business visits center around current trends in the industry, barriers to growth, workforce needs, and condition of facilities including infrastructure.    </w:t>
      </w:r>
    </w:p>
    <w:p w14:paraId="05D7479E" w14:textId="27D025F7" w:rsidR="00D72363" w:rsidRDefault="004F688E" w:rsidP="001C5EED">
      <w:pPr>
        <w:spacing w:before="100" w:beforeAutospacing="1" w:after="100" w:afterAutospacing="1" w:line="240" w:lineRule="auto"/>
        <w:jc w:val="both"/>
      </w:pPr>
      <w:r>
        <w:t xml:space="preserve">With the </w:t>
      </w:r>
      <w:r w:rsidR="00947B56">
        <w:t xml:space="preserve">public health </w:t>
      </w:r>
      <w:r>
        <w:t xml:space="preserve">challenges experienced in 2020, regular meetings were suspended.  However, in the prior year </w:t>
      </w:r>
      <w:r w:rsidR="001D3F86" w:rsidRPr="001C5EED">
        <w:t>the following industries were targeted for visits; Health Care; Construction</w:t>
      </w:r>
      <w:r w:rsidR="00F93AE5" w:rsidRPr="001C5EED">
        <w:t xml:space="preserve">, </w:t>
      </w:r>
      <w:r w:rsidR="001D3F86" w:rsidRPr="001C5EED">
        <w:t>Housing</w:t>
      </w:r>
      <w:r w:rsidR="00F93AE5" w:rsidRPr="001C5EED">
        <w:t>,</w:t>
      </w:r>
      <w:r w:rsidR="001D3F86" w:rsidRPr="001C5EED">
        <w:t xml:space="preserve"> Tourism; Food Processors/Distributors; Downtown </w:t>
      </w:r>
      <w:r w:rsidR="00793D1F" w:rsidRPr="001C5EED">
        <w:t>Businesses</w:t>
      </w:r>
      <w:r w:rsidR="001D3F86" w:rsidRPr="001C5EED">
        <w:t xml:space="preserve">. </w:t>
      </w:r>
      <w:r w:rsidR="00F93AE5" w:rsidRPr="001C5EED">
        <w:t xml:space="preserve"> </w:t>
      </w:r>
      <w:r>
        <w:t xml:space="preserve">The City </w:t>
      </w:r>
      <w:r w:rsidR="00F93AE5" w:rsidRPr="001C5EED">
        <w:t>targets an industry sector approximately every other month in order to give staff time for follow-up visits and research of issues from the BRE visits.</w:t>
      </w:r>
      <w:r w:rsidR="001D3F86" w:rsidRPr="001C5EED">
        <w:t xml:space="preserve"> </w:t>
      </w:r>
      <w:r w:rsidR="00755C86" w:rsidRPr="001C5EED">
        <w:t>In 20</w:t>
      </w:r>
      <w:r>
        <w:t>2</w:t>
      </w:r>
      <w:r w:rsidR="00755C86" w:rsidRPr="001C5EED">
        <w:t xml:space="preserve">1 the targets for BRE visits </w:t>
      </w:r>
      <w:r w:rsidR="00755C86" w:rsidRPr="00154DE0">
        <w:t xml:space="preserve">will </w:t>
      </w:r>
      <w:r w:rsidR="0081535D" w:rsidRPr="00154DE0">
        <w:t xml:space="preserve">emphasize </w:t>
      </w:r>
      <w:r w:rsidRPr="00154DE0">
        <w:t>large m</w:t>
      </w:r>
      <w:r w:rsidR="00F93AE5" w:rsidRPr="00154DE0">
        <w:t xml:space="preserve">anufacturing, </w:t>
      </w:r>
      <w:r w:rsidR="00755C86" w:rsidRPr="00154DE0">
        <w:t>retail, value added agriculture,</w:t>
      </w:r>
      <w:r w:rsidR="00F93AE5" w:rsidRPr="00154DE0">
        <w:t xml:space="preserve"> </w:t>
      </w:r>
      <w:r w:rsidR="00755C86" w:rsidRPr="00154DE0">
        <w:t>transportation/logistics</w:t>
      </w:r>
      <w:r w:rsidR="00D72363" w:rsidRPr="00154DE0">
        <w:t>, education, and health care</w:t>
      </w:r>
      <w:r w:rsidR="00530085" w:rsidRPr="00154DE0">
        <w:t xml:space="preserve">.  </w:t>
      </w:r>
      <w:r w:rsidR="00151CBF" w:rsidRPr="00154DE0">
        <w:t xml:space="preserve">The information is used to identify trends </w:t>
      </w:r>
      <w:r w:rsidR="00793D1F" w:rsidRPr="00154DE0">
        <w:t>within a</w:t>
      </w:r>
      <w:r w:rsidR="00151CBF" w:rsidRPr="00154DE0">
        <w:t xml:space="preserve"> given industry, issues businesses</w:t>
      </w:r>
      <w:r w:rsidR="00151CBF" w:rsidRPr="001C5EED">
        <w:t xml:space="preserve"> or industries are having in </w:t>
      </w:r>
      <w:r w:rsidR="00151CBF" w:rsidRPr="001C5EED">
        <w:lastRenderedPageBreak/>
        <w:t xml:space="preserve">conducting business, future plans, and needs of the company.  </w:t>
      </w:r>
      <w:r w:rsidR="001D3F86" w:rsidRPr="001C5EED">
        <w:t xml:space="preserve">This information is used to </w:t>
      </w:r>
      <w:r w:rsidR="00F93AE5" w:rsidRPr="001C5EED">
        <w:t xml:space="preserve">assess the business climate, </w:t>
      </w:r>
      <w:r w:rsidR="001D3F86" w:rsidRPr="001C5EED">
        <w:t>create programs, determine training</w:t>
      </w:r>
      <w:r w:rsidR="00947B56">
        <w:t xml:space="preserve"> options</w:t>
      </w:r>
      <w:r w:rsidR="001D3F86" w:rsidRPr="001C5EED">
        <w:t>, include</w:t>
      </w:r>
      <w:r w:rsidR="00947B56">
        <w:t>d</w:t>
      </w:r>
      <w:r w:rsidR="001D3F86" w:rsidRPr="001C5EED">
        <w:t xml:space="preserve"> in annual reports and/or reports to legislative offices or state agencies.  </w:t>
      </w:r>
      <w:r w:rsidR="008E6C1C" w:rsidRPr="001C5EED">
        <w:t>Joe Pepplitsch</w:t>
      </w:r>
      <w:r w:rsidR="00151CBF" w:rsidRPr="001C5EED">
        <w:t xml:space="preserve">, </w:t>
      </w:r>
      <w:r w:rsidR="008E6C1C" w:rsidRPr="001C5EED">
        <w:t>City Manager</w:t>
      </w:r>
      <w:r w:rsidR="00151CBF" w:rsidRPr="001C5EED">
        <w:t>, w</w:t>
      </w:r>
      <w:r>
        <w:t>ill</w:t>
      </w:r>
      <w:r w:rsidR="00151CBF" w:rsidRPr="001C5EED">
        <w:t xml:space="preserve"> complete the follow-up</w:t>
      </w:r>
      <w:r w:rsidR="00947B56">
        <w:t xml:space="preserve"> information</w:t>
      </w:r>
      <w:r w:rsidR="00151CBF" w:rsidRPr="001C5EED">
        <w:t>.</w:t>
      </w:r>
    </w:p>
    <w:p w14:paraId="1CF379FB" w14:textId="7C54E6D7" w:rsidR="00151CBF" w:rsidRPr="001C5EED" w:rsidRDefault="001D3F86" w:rsidP="001C5EED">
      <w:pPr>
        <w:spacing w:before="100" w:beforeAutospacing="1" w:after="100" w:afterAutospacing="1" w:line="240" w:lineRule="auto"/>
        <w:jc w:val="both"/>
      </w:pPr>
      <w:r w:rsidRPr="00154DE0">
        <w:t xml:space="preserve">In the </w:t>
      </w:r>
      <w:r w:rsidR="00D72363" w:rsidRPr="00154DE0">
        <w:t>next year, the follow</w:t>
      </w:r>
      <w:r w:rsidRPr="00154DE0">
        <w:t xml:space="preserve">ing visits </w:t>
      </w:r>
      <w:r w:rsidR="00D72363" w:rsidRPr="00154DE0">
        <w:t xml:space="preserve">will </w:t>
      </w:r>
      <w:r w:rsidR="0081535D" w:rsidRPr="00154DE0">
        <w:t>include</w:t>
      </w:r>
      <w:r w:rsidRPr="00154DE0">
        <w:t>:</w:t>
      </w:r>
    </w:p>
    <w:p w14:paraId="439B5ED6" w14:textId="6028BB37" w:rsidR="008E6C1C" w:rsidRPr="001C5EED" w:rsidRDefault="00D72363" w:rsidP="001C5EED">
      <w:pPr>
        <w:pStyle w:val="NoSpacing"/>
        <w:numPr>
          <w:ilvl w:val="0"/>
          <w:numId w:val="36"/>
        </w:numPr>
        <w:jc w:val="both"/>
        <w:rPr>
          <w:rFonts w:ascii="Arial" w:hAnsi="Arial" w:cs="Arial"/>
          <w:sz w:val="24"/>
          <w:szCs w:val="24"/>
        </w:rPr>
      </w:pPr>
      <w:r>
        <w:rPr>
          <w:rFonts w:ascii="Arial" w:hAnsi="Arial" w:cs="Arial"/>
          <w:sz w:val="24"/>
          <w:szCs w:val="24"/>
        </w:rPr>
        <w:t>Tyson Fresh Meats</w:t>
      </w:r>
    </w:p>
    <w:p w14:paraId="3A920A9D" w14:textId="2F7F3BF4" w:rsidR="008E6C1C" w:rsidRPr="001C5EED" w:rsidRDefault="00D72363" w:rsidP="001C5EED">
      <w:pPr>
        <w:pStyle w:val="NoSpacing"/>
        <w:numPr>
          <w:ilvl w:val="0"/>
          <w:numId w:val="36"/>
        </w:numPr>
        <w:jc w:val="both"/>
        <w:rPr>
          <w:rFonts w:ascii="Arial" w:hAnsi="Arial" w:cs="Arial"/>
          <w:sz w:val="24"/>
          <w:szCs w:val="24"/>
        </w:rPr>
      </w:pPr>
      <w:r>
        <w:rPr>
          <w:rFonts w:ascii="Arial" w:hAnsi="Arial" w:cs="Arial"/>
          <w:sz w:val="24"/>
          <w:szCs w:val="24"/>
        </w:rPr>
        <w:t>Chief Ethanol Fuels</w:t>
      </w:r>
    </w:p>
    <w:p w14:paraId="0FADFED5" w14:textId="77777777"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Master Hand Milling</w:t>
      </w:r>
    </w:p>
    <w:p w14:paraId="2115E408" w14:textId="1117CBCA" w:rsidR="008E6C1C" w:rsidRPr="001C5EED" w:rsidRDefault="00DF18FA" w:rsidP="001C5EED">
      <w:pPr>
        <w:pStyle w:val="NoSpacing"/>
        <w:numPr>
          <w:ilvl w:val="0"/>
          <w:numId w:val="36"/>
        </w:numPr>
        <w:jc w:val="both"/>
        <w:rPr>
          <w:rFonts w:ascii="Arial" w:hAnsi="Arial" w:cs="Arial"/>
          <w:sz w:val="24"/>
          <w:szCs w:val="24"/>
        </w:rPr>
      </w:pPr>
      <w:r>
        <w:rPr>
          <w:rFonts w:ascii="Arial" w:hAnsi="Arial" w:cs="Arial"/>
          <w:sz w:val="24"/>
          <w:szCs w:val="24"/>
        </w:rPr>
        <w:t>Orscheln Farm &amp; Home</w:t>
      </w:r>
    </w:p>
    <w:p w14:paraId="5FD9D8A7" w14:textId="36FF9A6C" w:rsidR="008E6C1C" w:rsidRPr="001C5EED" w:rsidRDefault="00D72363" w:rsidP="001C5EED">
      <w:pPr>
        <w:pStyle w:val="NoSpacing"/>
        <w:numPr>
          <w:ilvl w:val="0"/>
          <w:numId w:val="36"/>
        </w:numPr>
        <w:jc w:val="both"/>
        <w:rPr>
          <w:rFonts w:ascii="Arial" w:hAnsi="Arial" w:cs="Arial"/>
          <w:sz w:val="24"/>
          <w:szCs w:val="24"/>
        </w:rPr>
      </w:pPr>
      <w:r>
        <w:rPr>
          <w:rFonts w:ascii="Arial" w:hAnsi="Arial" w:cs="Arial"/>
          <w:sz w:val="24"/>
          <w:szCs w:val="24"/>
        </w:rPr>
        <w:t>Darling Ingredients</w:t>
      </w:r>
    </w:p>
    <w:p w14:paraId="43595F07" w14:textId="245421CC"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Volvo</w:t>
      </w:r>
      <w:r w:rsidR="00A12FB5">
        <w:rPr>
          <w:rFonts w:ascii="Arial" w:hAnsi="Arial" w:cs="Arial"/>
          <w:sz w:val="24"/>
          <w:szCs w:val="24"/>
        </w:rPr>
        <w:t xml:space="preserve"> Trucks of Lexington</w:t>
      </w:r>
    </w:p>
    <w:p w14:paraId="569F59A5" w14:textId="4AA160EE"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Mac’s Creek</w:t>
      </w:r>
      <w:r w:rsidR="00A12FB5">
        <w:rPr>
          <w:rFonts w:ascii="Arial" w:hAnsi="Arial" w:cs="Arial"/>
          <w:sz w:val="24"/>
          <w:szCs w:val="24"/>
        </w:rPr>
        <w:t xml:space="preserve"> Winery and Brewery</w:t>
      </w:r>
    </w:p>
    <w:p w14:paraId="3A3F016F" w14:textId="77777777"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Orthman Manufacturing</w:t>
      </w:r>
    </w:p>
    <w:p w14:paraId="1E26C7C8" w14:textId="06D3F6F5"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Fastenal Tools</w:t>
      </w:r>
    </w:p>
    <w:p w14:paraId="50CB0FEF" w14:textId="0CB5C0B1" w:rsidR="008E6C1C" w:rsidRPr="001C5EED" w:rsidRDefault="00332E5B" w:rsidP="001C5EED">
      <w:pPr>
        <w:pStyle w:val="NoSpacing"/>
        <w:numPr>
          <w:ilvl w:val="0"/>
          <w:numId w:val="36"/>
        </w:numPr>
        <w:jc w:val="both"/>
        <w:rPr>
          <w:rFonts w:ascii="Arial" w:hAnsi="Arial" w:cs="Arial"/>
          <w:sz w:val="24"/>
          <w:szCs w:val="24"/>
        </w:rPr>
      </w:pPr>
      <w:r>
        <w:rPr>
          <w:rFonts w:ascii="Arial" w:hAnsi="Arial" w:cs="Arial"/>
          <w:sz w:val="24"/>
          <w:szCs w:val="24"/>
        </w:rPr>
        <w:t>Lexington Public Schools</w:t>
      </w:r>
    </w:p>
    <w:p w14:paraId="192F1A38" w14:textId="33BBBFD2" w:rsidR="008E6C1C" w:rsidRPr="001C5EED" w:rsidRDefault="00332E5B" w:rsidP="001C5EED">
      <w:pPr>
        <w:pStyle w:val="NoSpacing"/>
        <w:numPr>
          <w:ilvl w:val="0"/>
          <w:numId w:val="36"/>
        </w:numPr>
        <w:jc w:val="both"/>
        <w:rPr>
          <w:rFonts w:ascii="Arial" w:hAnsi="Arial" w:cs="Arial"/>
          <w:sz w:val="24"/>
          <w:szCs w:val="24"/>
        </w:rPr>
      </w:pPr>
      <w:r>
        <w:rPr>
          <w:rFonts w:ascii="Arial" w:hAnsi="Arial" w:cs="Arial"/>
          <w:sz w:val="24"/>
          <w:szCs w:val="24"/>
        </w:rPr>
        <w:t>Central Community College</w:t>
      </w:r>
    </w:p>
    <w:p w14:paraId="3F0D9A61" w14:textId="47EEF9BD" w:rsidR="008E6C1C" w:rsidRPr="001C5EED" w:rsidRDefault="00332E5B" w:rsidP="001C5EED">
      <w:pPr>
        <w:pStyle w:val="NoSpacing"/>
        <w:numPr>
          <w:ilvl w:val="0"/>
          <w:numId w:val="36"/>
        </w:numPr>
        <w:jc w:val="both"/>
        <w:rPr>
          <w:rFonts w:ascii="Arial" w:hAnsi="Arial" w:cs="Arial"/>
          <w:sz w:val="24"/>
          <w:szCs w:val="24"/>
        </w:rPr>
      </w:pPr>
      <w:r>
        <w:rPr>
          <w:rFonts w:ascii="Arial" w:hAnsi="Arial" w:cs="Arial"/>
          <w:sz w:val="24"/>
          <w:szCs w:val="24"/>
        </w:rPr>
        <w:t>ruralMED Home Care Resources</w:t>
      </w:r>
    </w:p>
    <w:p w14:paraId="07E85262" w14:textId="35EFB49B"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MRK Truc</w:t>
      </w:r>
      <w:r w:rsidR="00D72363">
        <w:rPr>
          <w:rFonts w:ascii="Arial" w:hAnsi="Arial" w:cs="Arial"/>
          <w:sz w:val="24"/>
          <w:szCs w:val="24"/>
        </w:rPr>
        <w:t>king</w:t>
      </w:r>
    </w:p>
    <w:p w14:paraId="76AD3697" w14:textId="47F07C32" w:rsidR="008E6C1C" w:rsidRPr="001C5EED" w:rsidRDefault="00DF18FA" w:rsidP="001C5EED">
      <w:pPr>
        <w:pStyle w:val="NoSpacing"/>
        <w:numPr>
          <w:ilvl w:val="0"/>
          <w:numId w:val="36"/>
        </w:numPr>
        <w:jc w:val="both"/>
        <w:rPr>
          <w:rFonts w:ascii="Arial" w:hAnsi="Arial" w:cs="Arial"/>
          <w:sz w:val="24"/>
          <w:szCs w:val="24"/>
        </w:rPr>
      </w:pPr>
      <w:r>
        <w:rPr>
          <w:rFonts w:ascii="Arial" w:hAnsi="Arial" w:cs="Arial"/>
          <w:sz w:val="24"/>
          <w:szCs w:val="24"/>
        </w:rPr>
        <w:t>Runza Restaurant</w:t>
      </w:r>
    </w:p>
    <w:p w14:paraId="6E143983" w14:textId="6FD9547E" w:rsidR="008E6C1C" w:rsidRPr="001C5EED" w:rsidRDefault="00D72363" w:rsidP="001C5EED">
      <w:pPr>
        <w:pStyle w:val="NoSpacing"/>
        <w:numPr>
          <w:ilvl w:val="0"/>
          <w:numId w:val="36"/>
        </w:numPr>
        <w:jc w:val="both"/>
        <w:rPr>
          <w:rFonts w:ascii="Arial" w:hAnsi="Arial" w:cs="Arial"/>
          <w:sz w:val="24"/>
          <w:szCs w:val="24"/>
        </w:rPr>
      </w:pPr>
      <w:r>
        <w:rPr>
          <w:rFonts w:ascii="Arial" w:hAnsi="Arial" w:cs="Arial"/>
          <w:sz w:val="24"/>
          <w:szCs w:val="24"/>
        </w:rPr>
        <w:t>Plum Creek Medical Group</w:t>
      </w:r>
    </w:p>
    <w:p w14:paraId="18EF3DC5" w14:textId="77777777" w:rsidR="008E6C1C" w:rsidRPr="001C5EED" w:rsidRDefault="008E6C1C" w:rsidP="001C5EED">
      <w:pPr>
        <w:pStyle w:val="NoSpacing"/>
        <w:numPr>
          <w:ilvl w:val="0"/>
          <w:numId w:val="36"/>
        </w:numPr>
        <w:jc w:val="both"/>
        <w:rPr>
          <w:rFonts w:ascii="Arial" w:hAnsi="Arial" w:cs="Arial"/>
          <w:sz w:val="24"/>
          <w:szCs w:val="24"/>
        </w:rPr>
      </w:pPr>
      <w:r w:rsidRPr="001C5EED">
        <w:rPr>
          <w:rFonts w:ascii="Arial" w:hAnsi="Arial" w:cs="Arial"/>
          <w:sz w:val="24"/>
          <w:szCs w:val="24"/>
        </w:rPr>
        <w:t>Lexington Regional Health System</w:t>
      </w:r>
    </w:p>
    <w:p w14:paraId="2D2166B0" w14:textId="1D282F5E" w:rsidR="008E6C1C" w:rsidRPr="001C5EED" w:rsidRDefault="00332E5B" w:rsidP="001C5EED">
      <w:pPr>
        <w:pStyle w:val="NoSpacing"/>
        <w:numPr>
          <w:ilvl w:val="0"/>
          <w:numId w:val="36"/>
        </w:numPr>
        <w:jc w:val="both"/>
        <w:rPr>
          <w:rFonts w:ascii="Arial" w:hAnsi="Arial" w:cs="Arial"/>
          <w:sz w:val="24"/>
          <w:szCs w:val="24"/>
        </w:rPr>
      </w:pPr>
      <w:r>
        <w:rPr>
          <w:rFonts w:ascii="Arial" w:hAnsi="Arial" w:cs="Arial"/>
          <w:sz w:val="24"/>
          <w:szCs w:val="24"/>
        </w:rPr>
        <w:t>Gavilon Grain</w:t>
      </w:r>
    </w:p>
    <w:p w14:paraId="756D49A6" w14:textId="637BF7AE" w:rsidR="008E6C1C" w:rsidRPr="001C5EED" w:rsidRDefault="00D72363" w:rsidP="001C5EED">
      <w:pPr>
        <w:pStyle w:val="NoSpacing"/>
        <w:numPr>
          <w:ilvl w:val="0"/>
          <w:numId w:val="36"/>
        </w:numPr>
        <w:jc w:val="both"/>
        <w:rPr>
          <w:rFonts w:ascii="Arial" w:hAnsi="Arial" w:cs="Arial"/>
          <w:sz w:val="24"/>
          <w:szCs w:val="24"/>
        </w:rPr>
      </w:pPr>
      <w:r>
        <w:rPr>
          <w:rFonts w:ascii="Arial" w:hAnsi="Arial" w:cs="Arial"/>
          <w:sz w:val="24"/>
          <w:szCs w:val="24"/>
        </w:rPr>
        <w:t xml:space="preserve">Avamere </w:t>
      </w:r>
      <w:r w:rsidR="00332E5B">
        <w:rPr>
          <w:rFonts w:ascii="Arial" w:hAnsi="Arial" w:cs="Arial"/>
          <w:sz w:val="24"/>
          <w:szCs w:val="24"/>
        </w:rPr>
        <w:t>at Lexington</w:t>
      </w:r>
    </w:p>
    <w:p w14:paraId="7CAF4BBA" w14:textId="25D9B40A" w:rsidR="008E6C1C" w:rsidRPr="001C5EED" w:rsidRDefault="00DF18FA" w:rsidP="001C5EED">
      <w:pPr>
        <w:pStyle w:val="NoSpacing"/>
        <w:numPr>
          <w:ilvl w:val="0"/>
          <w:numId w:val="36"/>
        </w:numPr>
        <w:jc w:val="both"/>
        <w:rPr>
          <w:rFonts w:ascii="Arial" w:hAnsi="Arial" w:cs="Arial"/>
          <w:sz w:val="24"/>
          <w:szCs w:val="24"/>
        </w:rPr>
      </w:pPr>
      <w:r>
        <w:rPr>
          <w:rFonts w:ascii="Arial" w:hAnsi="Arial" w:cs="Arial"/>
          <w:sz w:val="24"/>
          <w:szCs w:val="24"/>
        </w:rPr>
        <w:t>Bob’s True-Value</w:t>
      </w:r>
    </w:p>
    <w:p w14:paraId="6BF92A76" w14:textId="4D20CC4C" w:rsidR="008E6C1C" w:rsidRPr="00154DE0" w:rsidRDefault="00332E5B" w:rsidP="001C5EED">
      <w:pPr>
        <w:pStyle w:val="NoSpacing"/>
        <w:numPr>
          <w:ilvl w:val="0"/>
          <w:numId w:val="36"/>
        </w:numPr>
        <w:jc w:val="both"/>
        <w:rPr>
          <w:rFonts w:ascii="Arial" w:hAnsi="Arial" w:cs="Arial"/>
          <w:sz w:val="24"/>
          <w:szCs w:val="24"/>
        </w:rPr>
      </w:pPr>
      <w:r w:rsidRPr="00154DE0">
        <w:rPr>
          <w:rFonts w:ascii="Arial" w:hAnsi="Arial" w:cs="Arial"/>
          <w:sz w:val="24"/>
          <w:szCs w:val="24"/>
        </w:rPr>
        <w:t xml:space="preserve">Plum Creek </w:t>
      </w:r>
      <w:r w:rsidR="00292678" w:rsidRPr="00154DE0">
        <w:rPr>
          <w:rFonts w:ascii="Arial" w:hAnsi="Arial" w:cs="Arial"/>
          <w:sz w:val="24"/>
          <w:szCs w:val="24"/>
        </w:rPr>
        <w:t>Medical Group</w:t>
      </w:r>
    </w:p>
    <w:p w14:paraId="50DECF80" w14:textId="0505E613" w:rsidR="008E6C1C" w:rsidRPr="00154DE0" w:rsidRDefault="00332E5B" w:rsidP="001C5EED">
      <w:pPr>
        <w:pStyle w:val="NoSpacing"/>
        <w:numPr>
          <w:ilvl w:val="0"/>
          <w:numId w:val="36"/>
        </w:numPr>
        <w:jc w:val="both"/>
        <w:rPr>
          <w:rFonts w:ascii="Arial" w:hAnsi="Arial" w:cs="Arial"/>
          <w:sz w:val="24"/>
          <w:szCs w:val="24"/>
        </w:rPr>
      </w:pPr>
      <w:r w:rsidRPr="00154DE0">
        <w:rPr>
          <w:rFonts w:ascii="Arial" w:hAnsi="Arial" w:cs="Arial"/>
          <w:sz w:val="24"/>
          <w:szCs w:val="24"/>
        </w:rPr>
        <w:t>Eilers Machine and Welding</w:t>
      </w:r>
    </w:p>
    <w:p w14:paraId="0ECB4B3A" w14:textId="4E581A61" w:rsidR="008E6C1C" w:rsidRPr="00154DE0" w:rsidRDefault="00F60C07" w:rsidP="001C5EED">
      <w:pPr>
        <w:pStyle w:val="NoSpacing"/>
        <w:numPr>
          <w:ilvl w:val="0"/>
          <w:numId w:val="36"/>
        </w:numPr>
        <w:jc w:val="both"/>
        <w:rPr>
          <w:rFonts w:ascii="Arial" w:hAnsi="Arial" w:cs="Arial"/>
          <w:sz w:val="24"/>
          <w:szCs w:val="24"/>
        </w:rPr>
      </w:pPr>
      <w:r w:rsidRPr="00154DE0">
        <w:rPr>
          <w:rFonts w:ascii="Arial" w:hAnsi="Arial" w:cs="Arial"/>
          <w:sz w:val="24"/>
          <w:szCs w:val="24"/>
        </w:rPr>
        <w:t>Service Master of Mid-Nebraska</w:t>
      </w:r>
    </w:p>
    <w:p w14:paraId="2811AEDD" w14:textId="7C74877E" w:rsidR="008E6C1C" w:rsidRPr="00154DE0" w:rsidRDefault="00D72363" w:rsidP="001C5EED">
      <w:pPr>
        <w:pStyle w:val="NoSpacing"/>
        <w:numPr>
          <w:ilvl w:val="0"/>
          <w:numId w:val="36"/>
        </w:numPr>
        <w:jc w:val="both"/>
        <w:rPr>
          <w:rFonts w:ascii="Arial" w:hAnsi="Arial" w:cs="Arial"/>
          <w:sz w:val="24"/>
          <w:szCs w:val="24"/>
        </w:rPr>
      </w:pPr>
      <w:r w:rsidRPr="00154DE0">
        <w:rPr>
          <w:rFonts w:ascii="Arial" w:hAnsi="Arial" w:cs="Arial"/>
          <w:sz w:val="24"/>
          <w:szCs w:val="24"/>
        </w:rPr>
        <w:t>Downey Drilling</w:t>
      </w:r>
    </w:p>
    <w:p w14:paraId="496E1001" w14:textId="1F14B042" w:rsidR="008E6C1C" w:rsidRPr="00154DE0" w:rsidRDefault="0081535D" w:rsidP="001C5EED">
      <w:pPr>
        <w:pStyle w:val="NoSpacing"/>
        <w:numPr>
          <w:ilvl w:val="0"/>
          <w:numId w:val="36"/>
        </w:numPr>
        <w:jc w:val="both"/>
        <w:rPr>
          <w:rFonts w:ascii="Arial" w:hAnsi="Arial" w:cs="Arial"/>
          <w:sz w:val="24"/>
          <w:szCs w:val="24"/>
        </w:rPr>
      </w:pPr>
      <w:r w:rsidRPr="00154DE0">
        <w:rPr>
          <w:rFonts w:ascii="Arial" w:hAnsi="Arial" w:cs="Arial"/>
          <w:sz w:val="24"/>
          <w:szCs w:val="24"/>
        </w:rPr>
        <w:t>Landmark Implement</w:t>
      </w:r>
    </w:p>
    <w:p w14:paraId="1E68C74A" w14:textId="77777777" w:rsidR="008E6C1C" w:rsidRPr="00154DE0" w:rsidRDefault="008E6C1C" w:rsidP="001C5EED">
      <w:pPr>
        <w:pStyle w:val="NoSpacing"/>
        <w:numPr>
          <w:ilvl w:val="0"/>
          <w:numId w:val="36"/>
        </w:numPr>
        <w:jc w:val="both"/>
        <w:rPr>
          <w:rFonts w:ascii="Arial" w:hAnsi="Arial" w:cs="Arial"/>
          <w:sz w:val="24"/>
          <w:szCs w:val="24"/>
        </w:rPr>
      </w:pPr>
      <w:r w:rsidRPr="00154DE0">
        <w:rPr>
          <w:rFonts w:ascii="Arial" w:hAnsi="Arial" w:cs="Arial"/>
          <w:sz w:val="24"/>
          <w:szCs w:val="24"/>
        </w:rPr>
        <w:t>Designer Craft Woodworking</w:t>
      </w:r>
    </w:p>
    <w:p w14:paraId="34B21BF4" w14:textId="77BA83A1" w:rsidR="008E6C1C" w:rsidRPr="00154DE0" w:rsidRDefault="0081535D" w:rsidP="001C5EED">
      <w:pPr>
        <w:pStyle w:val="NoSpacing"/>
        <w:numPr>
          <w:ilvl w:val="0"/>
          <w:numId w:val="36"/>
        </w:numPr>
        <w:jc w:val="both"/>
        <w:rPr>
          <w:rFonts w:ascii="Arial" w:hAnsi="Arial" w:cs="Arial"/>
          <w:sz w:val="24"/>
          <w:szCs w:val="24"/>
        </w:rPr>
      </w:pPr>
      <w:r w:rsidRPr="00154DE0">
        <w:rPr>
          <w:rFonts w:ascii="Arial" w:hAnsi="Arial" w:cs="Arial"/>
          <w:sz w:val="24"/>
          <w:szCs w:val="24"/>
        </w:rPr>
        <w:t>Mead Lumber</w:t>
      </w:r>
    </w:p>
    <w:p w14:paraId="2FE730B7" w14:textId="4958A568" w:rsidR="008E6C1C" w:rsidRPr="00154DE0" w:rsidRDefault="0081535D" w:rsidP="001C5EED">
      <w:pPr>
        <w:pStyle w:val="NoSpacing"/>
        <w:numPr>
          <w:ilvl w:val="0"/>
          <w:numId w:val="36"/>
        </w:numPr>
        <w:jc w:val="both"/>
        <w:rPr>
          <w:rFonts w:ascii="Arial" w:hAnsi="Arial" w:cs="Arial"/>
          <w:sz w:val="24"/>
          <w:szCs w:val="24"/>
        </w:rPr>
      </w:pPr>
      <w:r w:rsidRPr="00154DE0">
        <w:rPr>
          <w:rFonts w:ascii="Arial" w:hAnsi="Arial" w:cs="Arial"/>
          <w:sz w:val="24"/>
          <w:szCs w:val="24"/>
        </w:rPr>
        <w:t>Nelson’s Furniture &amp; Floor Coverings</w:t>
      </w:r>
    </w:p>
    <w:p w14:paraId="5344A47C" w14:textId="3BDB1211" w:rsidR="008E6C1C" w:rsidRPr="00154DE0" w:rsidRDefault="0081535D" w:rsidP="001C5EED">
      <w:pPr>
        <w:pStyle w:val="NoSpacing"/>
        <w:numPr>
          <w:ilvl w:val="0"/>
          <w:numId w:val="36"/>
        </w:numPr>
        <w:jc w:val="both"/>
        <w:rPr>
          <w:rFonts w:ascii="Arial" w:hAnsi="Arial" w:cs="Arial"/>
          <w:sz w:val="24"/>
          <w:szCs w:val="24"/>
        </w:rPr>
      </w:pPr>
      <w:r w:rsidRPr="00154DE0">
        <w:rPr>
          <w:rFonts w:ascii="Arial" w:hAnsi="Arial" w:cs="Arial"/>
          <w:sz w:val="24"/>
          <w:szCs w:val="24"/>
        </w:rPr>
        <w:t>NebraskaLand Tire</w:t>
      </w:r>
    </w:p>
    <w:p w14:paraId="0B67183E" w14:textId="608ACCD7" w:rsidR="008E6C1C" w:rsidRPr="00154DE0" w:rsidRDefault="0081535D" w:rsidP="001C5EED">
      <w:pPr>
        <w:pStyle w:val="NoSpacing"/>
        <w:numPr>
          <w:ilvl w:val="0"/>
          <w:numId w:val="36"/>
        </w:numPr>
        <w:jc w:val="both"/>
        <w:rPr>
          <w:rFonts w:ascii="Arial" w:hAnsi="Arial" w:cs="Arial"/>
          <w:sz w:val="24"/>
          <w:szCs w:val="24"/>
        </w:rPr>
      </w:pPr>
      <w:r w:rsidRPr="00154DE0">
        <w:rPr>
          <w:rFonts w:ascii="Arial" w:hAnsi="Arial" w:cs="Arial"/>
          <w:sz w:val="24"/>
          <w:szCs w:val="24"/>
        </w:rPr>
        <w:t>O’Reilly Auto Parts</w:t>
      </w:r>
    </w:p>
    <w:p w14:paraId="0D19CB48" w14:textId="77777777" w:rsidR="008E6C1C" w:rsidRPr="00154DE0" w:rsidRDefault="008E6C1C" w:rsidP="001C5EED">
      <w:pPr>
        <w:pStyle w:val="NoSpacing"/>
        <w:numPr>
          <w:ilvl w:val="0"/>
          <w:numId w:val="36"/>
        </w:numPr>
        <w:jc w:val="both"/>
        <w:rPr>
          <w:rFonts w:ascii="Arial" w:hAnsi="Arial" w:cs="Arial"/>
          <w:sz w:val="24"/>
          <w:szCs w:val="24"/>
        </w:rPr>
      </w:pPr>
      <w:r w:rsidRPr="00154DE0">
        <w:rPr>
          <w:rFonts w:ascii="Arial" w:hAnsi="Arial" w:cs="Arial"/>
          <w:sz w:val="24"/>
          <w:szCs w:val="24"/>
        </w:rPr>
        <w:t>Platte Valley Auto</w:t>
      </w:r>
    </w:p>
    <w:p w14:paraId="31984AF2" w14:textId="47E148FE" w:rsidR="008E6C1C" w:rsidRPr="00154DE0" w:rsidRDefault="00292678" w:rsidP="001C5EED">
      <w:pPr>
        <w:pStyle w:val="NoSpacing"/>
        <w:numPr>
          <w:ilvl w:val="0"/>
          <w:numId w:val="36"/>
        </w:numPr>
        <w:jc w:val="both"/>
        <w:rPr>
          <w:rFonts w:ascii="Arial" w:hAnsi="Arial" w:cs="Arial"/>
          <w:sz w:val="24"/>
          <w:szCs w:val="24"/>
        </w:rPr>
      </w:pPr>
      <w:r w:rsidRPr="00154DE0">
        <w:rPr>
          <w:rFonts w:ascii="Arial" w:hAnsi="Arial" w:cs="Arial"/>
          <w:sz w:val="24"/>
          <w:szCs w:val="24"/>
        </w:rPr>
        <w:t>Shotkoski Hay Company</w:t>
      </w:r>
    </w:p>
    <w:p w14:paraId="3A7FEBD3" w14:textId="77777777" w:rsidR="008E6C1C" w:rsidRPr="00154DE0" w:rsidRDefault="008E6C1C" w:rsidP="001C5EED">
      <w:pPr>
        <w:pStyle w:val="NoSpacing"/>
        <w:numPr>
          <w:ilvl w:val="0"/>
          <w:numId w:val="36"/>
        </w:numPr>
        <w:jc w:val="both"/>
        <w:rPr>
          <w:rFonts w:ascii="Arial" w:hAnsi="Arial" w:cs="Arial"/>
          <w:sz w:val="24"/>
          <w:szCs w:val="24"/>
        </w:rPr>
      </w:pPr>
      <w:r w:rsidRPr="00154DE0">
        <w:rPr>
          <w:rFonts w:ascii="Arial" w:hAnsi="Arial" w:cs="Arial"/>
          <w:sz w:val="24"/>
          <w:szCs w:val="24"/>
        </w:rPr>
        <w:t>T.O. Haas Tire</w:t>
      </w:r>
    </w:p>
    <w:p w14:paraId="5886C32F" w14:textId="28BA1FE7" w:rsidR="008E6C1C" w:rsidRPr="001C5EED" w:rsidRDefault="00292678" w:rsidP="001C5EED">
      <w:pPr>
        <w:pStyle w:val="NoSpacing"/>
        <w:numPr>
          <w:ilvl w:val="0"/>
          <w:numId w:val="36"/>
        </w:numPr>
        <w:jc w:val="both"/>
        <w:rPr>
          <w:rFonts w:ascii="Arial" w:hAnsi="Arial" w:cs="Arial"/>
          <w:sz w:val="24"/>
          <w:szCs w:val="24"/>
        </w:rPr>
      </w:pPr>
      <w:r w:rsidRPr="00154DE0">
        <w:rPr>
          <w:rFonts w:ascii="Arial" w:hAnsi="Arial" w:cs="Arial"/>
          <w:sz w:val="24"/>
          <w:szCs w:val="24"/>
        </w:rPr>
        <w:t>Lexington Family Dentistry</w:t>
      </w:r>
    </w:p>
    <w:p w14:paraId="44FAD17E" w14:textId="07669C6A" w:rsidR="008E6C1C" w:rsidRPr="001C5EED" w:rsidRDefault="00292678" w:rsidP="001C5EED">
      <w:pPr>
        <w:pStyle w:val="NoSpacing"/>
        <w:numPr>
          <w:ilvl w:val="0"/>
          <w:numId w:val="36"/>
        </w:numPr>
        <w:jc w:val="both"/>
        <w:rPr>
          <w:rFonts w:ascii="Arial" w:hAnsi="Arial" w:cs="Arial"/>
          <w:sz w:val="24"/>
          <w:szCs w:val="24"/>
        </w:rPr>
      </w:pPr>
      <w:r>
        <w:rPr>
          <w:rFonts w:ascii="Arial" w:hAnsi="Arial" w:cs="Arial"/>
          <w:sz w:val="24"/>
          <w:szCs w:val="24"/>
        </w:rPr>
        <w:t>Welcov Assisted Living Center</w:t>
      </w:r>
    </w:p>
    <w:p w14:paraId="6543AC6F" w14:textId="28B6E37A" w:rsidR="008E6C1C" w:rsidRPr="001C5EED" w:rsidRDefault="00292678" w:rsidP="001C5EED">
      <w:pPr>
        <w:pStyle w:val="NoSpacing"/>
        <w:numPr>
          <w:ilvl w:val="0"/>
          <w:numId w:val="36"/>
        </w:numPr>
        <w:jc w:val="both"/>
        <w:rPr>
          <w:rFonts w:ascii="Arial" w:hAnsi="Arial" w:cs="Arial"/>
          <w:sz w:val="24"/>
          <w:szCs w:val="24"/>
        </w:rPr>
      </w:pPr>
      <w:r>
        <w:rPr>
          <w:rFonts w:ascii="Arial" w:hAnsi="Arial" w:cs="Arial"/>
          <w:sz w:val="24"/>
          <w:szCs w:val="24"/>
        </w:rPr>
        <w:t>Family Physical Therapy &amp; Sports</w:t>
      </w:r>
    </w:p>
    <w:p w14:paraId="703AFA1C" w14:textId="77777777" w:rsidR="00151CBF" w:rsidRPr="001C5EED" w:rsidRDefault="00151CBF" w:rsidP="001C5EED">
      <w:pPr>
        <w:spacing w:before="100" w:beforeAutospacing="1" w:after="100" w:afterAutospacing="1" w:line="240" w:lineRule="auto"/>
        <w:jc w:val="both"/>
      </w:pPr>
      <w:r w:rsidRPr="001C5EED">
        <w:t xml:space="preserve">In addition to the BRE surveys, </w:t>
      </w:r>
      <w:r w:rsidR="009D0D54" w:rsidRPr="001C5EED">
        <w:t>Lexington</w:t>
      </w:r>
      <w:r w:rsidRPr="001C5EED">
        <w:t xml:space="preserve"> has several other activities they utilize for Business Retention Activities:</w:t>
      </w:r>
    </w:p>
    <w:p w14:paraId="29D52902" w14:textId="3171C43C" w:rsidR="00151CBF" w:rsidRPr="00154DE0" w:rsidRDefault="00347325" w:rsidP="001C5EED">
      <w:pPr>
        <w:spacing w:before="100" w:beforeAutospacing="1" w:after="100" w:afterAutospacing="1" w:line="240" w:lineRule="auto"/>
        <w:jc w:val="both"/>
      </w:pPr>
      <w:r w:rsidRPr="00154DE0">
        <w:lastRenderedPageBreak/>
        <w:t>In February</w:t>
      </w:r>
      <w:r w:rsidR="00151CBF" w:rsidRPr="00154DE0">
        <w:t xml:space="preserve"> of each year, a business and industry recognition banquet is held.  Over the past </w:t>
      </w:r>
      <w:r w:rsidR="005034FE" w:rsidRPr="00154DE0">
        <w:t xml:space="preserve">four </w:t>
      </w:r>
      <w:r w:rsidR="00151CBF" w:rsidRPr="00154DE0">
        <w:t>years, the following businesses have been recognized</w:t>
      </w:r>
      <w:r w:rsidR="005034FE" w:rsidRPr="00154DE0">
        <w:t xml:space="preserve"> as “Business of the Year”</w:t>
      </w:r>
      <w:r w:rsidR="00151CBF" w:rsidRPr="00154DE0">
        <w:t>:</w:t>
      </w:r>
    </w:p>
    <w:p w14:paraId="5B6E28F2" w14:textId="6D21BA24" w:rsidR="005034FE" w:rsidRPr="00154DE0" w:rsidRDefault="005034FE" w:rsidP="00154DE0">
      <w:pPr>
        <w:spacing w:after="0" w:line="240" w:lineRule="auto"/>
        <w:ind w:left="540"/>
        <w:jc w:val="both"/>
      </w:pPr>
      <w:r w:rsidRPr="00154DE0">
        <w:t>2020:  Service Master of Mid Nebraska</w:t>
      </w:r>
    </w:p>
    <w:p w14:paraId="7D954E30" w14:textId="1E90385C" w:rsidR="005034FE" w:rsidRPr="00154DE0" w:rsidRDefault="005034FE" w:rsidP="00154DE0">
      <w:pPr>
        <w:spacing w:after="0" w:line="240" w:lineRule="auto"/>
        <w:ind w:left="540"/>
        <w:jc w:val="both"/>
      </w:pPr>
      <w:r w:rsidRPr="00154DE0">
        <w:t>2019:  Plum Creek Market Place</w:t>
      </w:r>
    </w:p>
    <w:p w14:paraId="31A53862" w14:textId="363ED529" w:rsidR="00325696" w:rsidRPr="00154DE0" w:rsidRDefault="00325696" w:rsidP="00154DE0">
      <w:pPr>
        <w:spacing w:after="0" w:line="240" w:lineRule="auto"/>
        <w:ind w:left="540"/>
        <w:jc w:val="both"/>
      </w:pPr>
      <w:r w:rsidRPr="00154DE0">
        <w:t xml:space="preserve">2018: </w:t>
      </w:r>
      <w:r w:rsidR="005034FE" w:rsidRPr="00154DE0">
        <w:t xml:space="preserve"> Downey Drilling</w:t>
      </w:r>
    </w:p>
    <w:p w14:paraId="2A70E663" w14:textId="1901A2D0" w:rsidR="00325696" w:rsidRPr="00154DE0" w:rsidRDefault="00325696" w:rsidP="00154DE0">
      <w:pPr>
        <w:spacing w:after="0" w:line="240" w:lineRule="auto"/>
        <w:ind w:left="540"/>
        <w:jc w:val="both"/>
      </w:pPr>
      <w:r w:rsidRPr="00154DE0">
        <w:t>2017:</w:t>
      </w:r>
      <w:r w:rsidR="005034FE" w:rsidRPr="00154DE0">
        <w:t xml:space="preserve"> </w:t>
      </w:r>
      <w:r w:rsidRPr="00154DE0">
        <w:t xml:space="preserve"> </w:t>
      </w:r>
      <w:r w:rsidR="00961F8C" w:rsidRPr="00154DE0">
        <w:t>Reynolds-Love Funeral Home</w:t>
      </w:r>
    </w:p>
    <w:p w14:paraId="6F36A904" w14:textId="4A13D7F8" w:rsidR="00151CBF" w:rsidRPr="001C5EED" w:rsidRDefault="009D0D54" w:rsidP="001C5EED">
      <w:pPr>
        <w:spacing w:before="100" w:beforeAutospacing="1" w:after="100" w:afterAutospacing="1" w:line="240" w:lineRule="auto"/>
        <w:jc w:val="both"/>
      </w:pPr>
      <w:r w:rsidRPr="00154DE0">
        <w:t>Lexington</w:t>
      </w:r>
      <w:r w:rsidR="00151CBF" w:rsidRPr="00154DE0">
        <w:t xml:space="preserve"> also holds several events during the year which recognizes businesses in the community.  The </w:t>
      </w:r>
      <w:r w:rsidRPr="00154DE0">
        <w:t>Lexington</w:t>
      </w:r>
      <w:r w:rsidR="00151CBF" w:rsidRPr="00154DE0">
        <w:t xml:space="preserve"> Chamber hosts a Chamber Golf Tournament, and </w:t>
      </w:r>
      <w:r w:rsidR="006F32B9" w:rsidRPr="00154DE0">
        <w:t>by request hosts</w:t>
      </w:r>
      <w:r w:rsidR="00151CBF" w:rsidRPr="00154DE0">
        <w:t xml:space="preserve"> a Business After Hours.</w:t>
      </w:r>
      <w:r w:rsidR="005D2671" w:rsidRPr="00154DE0">
        <w:t xml:space="preserve">  The </w:t>
      </w:r>
      <w:r w:rsidRPr="00154DE0">
        <w:t>Lexington</w:t>
      </w:r>
      <w:r w:rsidR="005D2671" w:rsidRPr="00154DE0">
        <w:t xml:space="preserve"> Ambassadors present first dollar awards to all new business and industry in town.  </w:t>
      </w:r>
      <w:r w:rsidR="00AA1A8A" w:rsidRPr="00154DE0">
        <w:t>The Chamber’s Ag Committee hosts a Farmer Rancher Banquet to honor area producers.</w:t>
      </w:r>
      <w:r w:rsidR="004F688E" w:rsidRPr="00154DE0">
        <w:t xml:space="preserve">  </w:t>
      </w:r>
    </w:p>
    <w:p w14:paraId="1EFF0208" w14:textId="77777777" w:rsidR="00A51ABB" w:rsidRPr="00DF78AD" w:rsidRDefault="00A51ABB" w:rsidP="001C5EED">
      <w:pPr>
        <w:pStyle w:val="NoSpacing"/>
        <w:jc w:val="both"/>
        <w:rPr>
          <w:rFonts w:ascii="Arial" w:hAnsi="Arial" w:cs="Arial"/>
          <w:b/>
          <w:sz w:val="28"/>
          <w:szCs w:val="28"/>
        </w:rPr>
      </w:pPr>
      <w:bookmarkStart w:id="7" w:name="Part7"/>
      <w:r w:rsidRPr="004304FE">
        <w:rPr>
          <w:rFonts w:ascii="Arial" w:hAnsi="Arial" w:cs="Arial"/>
          <w:b/>
          <w:sz w:val="28"/>
          <w:szCs w:val="28"/>
        </w:rPr>
        <w:t>Part VII:  Community Strategic Plan for Economic Development</w:t>
      </w:r>
      <w:r w:rsidR="005D2671" w:rsidRPr="00DF78AD">
        <w:rPr>
          <w:rFonts w:ascii="Arial" w:hAnsi="Arial" w:cs="Arial"/>
          <w:b/>
          <w:sz w:val="28"/>
          <w:szCs w:val="28"/>
        </w:rPr>
        <w:t xml:space="preserve"> </w:t>
      </w:r>
    </w:p>
    <w:bookmarkEnd w:id="7"/>
    <w:p w14:paraId="37FD9EE2" w14:textId="77777777" w:rsidR="005D2671" w:rsidRPr="001C5EED" w:rsidRDefault="005D2671" w:rsidP="001C5EED">
      <w:pPr>
        <w:pStyle w:val="NoSpacing"/>
        <w:jc w:val="both"/>
        <w:rPr>
          <w:rFonts w:ascii="Arial" w:hAnsi="Arial" w:cs="Arial"/>
          <w:b/>
          <w:sz w:val="24"/>
          <w:szCs w:val="24"/>
        </w:rPr>
      </w:pPr>
    </w:p>
    <w:p w14:paraId="17C523DD" w14:textId="5863EDBE" w:rsidR="00166DDB" w:rsidRPr="001C5EED" w:rsidRDefault="00D15FDA" w:rsidP="001C5EED">
      <w:pPr>
        <w:pStyle w:val="NoSpacing"/>
        <w:jc w:val="both"/>
        <w:rPr>
          <w:rFonts w:ascii="Arial" w:hAnsi="Arial" w:cs="Arial"/>
          <w:sz w:val="24"/>
          <w:szCs w:val="24"/>
        </w:rPr>
      </w:pPr>
      <w:r w:rsidRPr="001C5EED">
        <w:rPr>
          <w:rFonts w:ascii="Arial" w:hAnsi="Arial" w:cs="Arial"/>
          <w:sz w:val="24"/>
          <w:szCs w:val="24"/>
        </w:rPr>
        <w:t>In 201</w:t>
      </w:r>
      <w:r w:rsidR="008960A7" w:rsidRPr="001C5EED">
        <w:rPr>
          <w:rFonts w:ascii="Arial" w:hAnsi="Arial" w:cs="Arial"/>
          <w:sz w:val="24"/>
          <w:szCs w:val="24"/>
        </w:rPr>
        <w:t>3</w:t>
      </w:r>
      <w:r w:rsidRPr="001C5EED">
        <w:rPr>
          <w:rFonts w:ascii="Arial" w:hAnsi="Arial" w:cs="Arial"/>
          <w:sz w:val="24"/>
          <w:szCs w:val="24"/>
        </w:rPr>
        <w:t xml:space="preserve">, The City of </w:t>
      </w:r>
      <w:r w:rsidR="009D0D54" w:rsidRPr="001C5EED">
        <w:rPr>
          <w:rFonts w:ascii="Arial" w:hAnsi="Arial" w:cs="Arial"/>
          <w:sz w:val="24"/>
          <w:szCs w:val="24"/>
        </w:rPr>
        <w:t>Lexington</w:t>
      </w:r>
      <w:r w:rsidRPr="001C5EED">
        <w:rPr>
          <w:rFonts w:ascii="Arial" w:hAnsi="Arial" w:cs="Arial"/>
          <w:sz w:val="24"/>
          <w:szCs w:val="24"/>
        </w:rPr>
        <w:t xml:space="preserve"> commissioned </w:t>
      </w:r>
      <w:r w:rsidR="00351E77" w:rsidRPr="001C5EED">
        <w:rPr>
          <w:rFonts w:ascii="Arial" w:hAnsi="Arial" w:cs="Arial"/>
          <w:sz w:val="24"/>
          <w:szCs w:val="24"/>
        </w:rPr>
        <w:t>J</w:t>
      </w:r>
      <w:r w:rsidR="007B03A8">
        <w:rPr>
          <w:rFonts w:ascii="Arial" w:hAnsi="Arial" w:cs="Arial"/>
          <w:sz w:val="24"/>
          <w:szCs w:val="24"/>
        </w:rPr>
        <w:t>E</w:t>
      </w:r>
      <w:r w:rsidR="00351E77" w:rsidRPr="001C5EED">
        <w:rPr>
          <w:rFonts w:ascii="Arial" w:hAnsi="Arial" w:cs="Arial"/>
          <w:sz w:val="24"/>
          <w:szCs w:val="24"/>
        </w:rPr>
        <w:t>O Consulting Group</w:t>
      </w:r>
      <w:r w:rsidRPr="001C5EED">
        <w:rPr>
          <w:rFonts w:ascii="Arial" w:hAnsi="Arial" w:cs="Arial"/>
          <w:sz w:val="24"/>
          <w:szCs w:val="24"/>
        </w:rPr>
        <w:t xml:space="preserve"> t</w:t>
      </w:r>
      <w:r w:rsidR="001F7109" w:rsidRPr="001C5EED">
        <w:rPr>
          <w:rFonts w:ascii="Arial" w:hAnsi="Arial" w:cs="Arial"/>
          <w:sz w:val="24"/>
          <w:szCs w:val="24"/>
        </w:rPr>
        <w:t>o complete a Comprehensive Plan.</w:t>
      </w:r>
      <w:r w:rsidR="001F7109" w:rsidRPr="001C5EED">
        <w:rPr>
          <w:rFonts w:ascii="Arial" w:eastAsiaTheme="minorHAnsi" w:hAnsi="Arial" w:cs="Arial"/>
          <w:sz w:val="24"/>
          <w:szCs w:val="24"/>
          <w:lang w:eastAsia="en-US"/>
        </w:rPr>
        <w:t xml:space="preserve"> </w:t>
      </w:r>
      <w:r w:rsidR="001F7109" w:rsidRPr="001C5EED">
        <w:rPr>
          <w:rFonts w:ascii="Arial" w:hAnsi="Arial" w:cs="Arial"/>
          <w:sz w:val="24"/>
          <w:szCs w:val="24"/>
        </w:rPr>
        <w:t xml:space="preserve">The Lexington Comprehensive Development Plan is designed to promote orderly growth and development for the City, provide policy guidelines, and enable citizens and elected officials to make informed decisions about the future of the City. The Plan acts as a tool to “Develop a road map or blueprint that guides the community through change as it occurs tomorrow and ten to twenty years from now.” The Comprehensive Development Plan will provide a guideline for the location of any future developments within the planning jurisdiction of Lexington. The Lexington Comprehensive Plan is intended to encourage a strong economic </w:t>
      </w:r>
      <w:r w:rsidR="004D6FC1" w:rsidRPr="001C5EED">
        <w:rPr>
          <w:rFonts w:ascii="Arial" w:hAnsi="Arial" w:cs="Arial"/>
          <w:sz w:val="24"/>
          <w:szCs w:val="24"/>
        </w:rPr>
        <w:t>base,</w:t>
      </w:r>
      <w:r w:rsidR="001F7109" w:rsidRPr="001C5EED">
        <w:rPr>
          <w:rFonts w:ascii="Arial" w:hAnsi="Arial" w:cs="Arial"/>
          <w:sz w:val="24"/>
          <w:szCs w:val="24"/>
        </w:rPr>
        <w:t xml:space="preserve"> so the goals of the city are achieved. “The Lex-Plan 2013” will assist the community in evaluating the impacts of development, including economic, social, fiscal, and service, and encourage appropriate land uses throughout the jurisdictional area of Lexington. The Plan assists the city in balancing the physical, social, economic, and aesthetic features as it responds to private sector interests. Planned growth will make Lexington more effective in serving residents, more efficient in using resources, and able to meet the standard of living and quality of life every individual </w:t>
      </w:r>
      <w:r w:rsidR="00CA3FDE" w:rsidRPr="001C5EED">
        <w:rPr>
          <w:rFonts w:ascii="Arial" w:hAnsi="Arial" w:cs="Arial"/>
          <w:sz w:val="24"/>
          <w:szCs w:val="24"/>
        </w:rPr>
        <w:t>desire</w:t>
      </w:r>
      <w:r w:rsidR="00B24850">
        <w:rPr>
          <w:rFonts w:ascii="Arial" w:hAnsi="Arial" w:cs="Arial"/>
          <w:sz w:val="24"/>
          <w:szCs w:val="24"/>
        </w:rPr>
        <w:t xml:space="preserve">. The plan includes results of public participation processes, </w:t>
      </w:r>
      <w:r w:rsidR="00166DDB" w:rsidRPr="001C5EED">
        <w:rPr>
          <w:rFonts w:ascii="Arial" w:hAnsi="Arial" w:cs="Arial"/>
          <w:sz w:val="24"/>
          <w:szCs w:val="24"/>
        </w:rPr>
        <w:t xml:space="preserve">detailed maps of infrastructure, transportation strengths and challenges, and several conceptual plans for the future. </w:t>
      </w:r>
      <w:r w:rsidR="001F7109" w:rsidRPr="001C5EED">
        <w:rPr>
          <w:rFonts w:ascii="Arial" w:hAnsi="Arial" w:cs="Arial"/>
          <w:sz w:val="24"/>
          <w:szCs w:val="24"/>
        </w:rPr>
        <w:t xml:space="preserve"> The Comp</w:t>
      </w:r>
      <w:r w:rsidR="006F32B9">
        <w:rPr>
          <w:rFonts w:ascii="Arial" w:hAnsi="Arial" w:cs="Arial"/>
          <w:sz w:val="24"/>
          <w:szCs w:val="24"/>
        </w:rPr>
        <w:t>rehensive</w:t>
      </w:r>
      <w:r w:rsidR="001F7109" w:rsidRPr="001C5EED">
        <w:rPr>
          <w:rFonts w:ascii="Arial" w:hAnsi="Arial" w:cs="Arial"/>
          <w:sz w:val="24"/>
          <w:szCs w:val="24"/>
        </w:rPr>
        <w:t xml:space="preserve"> </w:t>
      </w:r>
      <w:r w:rsidR="006F32B9">
        <w:rPr>
          <w:rFonts w:ascii="Arial" w:hAnsi="Arial" w:cs="Arial"/>
          <w:sz w:val="24"/>
          <w:szCs w:val="24"/>
        </w:rPr>
        <w:t>P</w:t>
      </w:r>
      <w:r w:rsidR="001F7109" w:rsidRPr="001C5EED">
        <w:rPr>
          <w:rFonts w:ascii="Arial" w:hAnsi="Arial" w:cs="Arial"/>
          <w:sz w:val="24"/>
          <w:szCs w:val="24"/>
        </w:rPr>
        <w:t xml:space="preserve">lan can be viewed at the city’s website at: </w:t>
      </w:r>
      <w:hyperlink r:id="rId30" w:history="1">
        <w:r w:rsidR="00F41ACC">
          <w:rPr>
            <w:rStyle w:val="Hyperlink"/>
            <w:rFonts w:ascii="Arial" w:hAnsi="Arial" w:cs="Arial"/>
            <w:sz w:val="24"/>
            <w:szCs w:val="24"/>
          </w:rPr>
          <w:t>The Lex Plan</w:t>
        </w:r>
      </w:hyperlink>
      <w:r w:rsidR="001F7109" w:rsidRPr="001C5EED">
        <w:rPr>
          <w:rFonts w:ascii="Arial" w:hAnsi="Arial" w:cs="Arial"/>
          <w:sz w:val="24"/>
          <w:szCs w:val="24"/>
        </w:rPr>
        <w:t xml:space="preserve"> </w:t>
      </w:r>
    </w:p>
    <w:p w14:paraId="00FD8E03" w14:textId="4C55DA8F" w:rsidR="00936E19" w:rsidRDefault="00936E19" w:rsidP="001C5EED">
      <w:pPr>
        <w:pStyle w:val="NoSpacing"/>
        <w:jc w:val="both"/>
        <w:rPr>
          <w:rFonts w:ascii="Arial" w:hAnsi="Arial" w:cs="Arial"/>
          <w:sz w:val="24"/>
          <w:szCs w:val="24"/>
        </w:rPr>
      </w:pPr>
    </w:p>
    <w:p w14:paraId="3190391B" w14:textId="03F69C5C" w:rsidR="00297864" w:rsidRPr="001C5EED" w:rsidRDefault="00297864" w:rsidP="00B24850">
      <w:pPr>
        <w:pStyle w:val="NoSpacing"/>
        <w:rPr>
          <w:rFonts w:ascii="Arial" w:hAnsi="Arial" w:cs="Arial"/>
          <w:sz w:val="24"/>
          <w:szCs w:val="24"/>
          <w:highlight w:val="yellow"/>
        </w:rPr>
      </w:pPr>
      <w:r w:rsidRPr="001C5EED">
        <w:rPr>
          <w:rFonts w:ascii="Arial" w:hAnsi="Arial" w:cs="Arial"/>
          <w:sz w:val="24"/>
          <w:szCs w:val="24"/>
        </w:rPr>
        <w:t>The 20</w:t>
      </w:r>
      <w:r w:rsidR="007B03A8">
        <w:rPr>
          <w:rFonts w:ascii="Arial" w:hAnsi="Arial" w:cs="Arial"/>
          <w:sz w:val="24"/>
          <w:szCs w:val="24"/>
        </w:rPr>
        <w:t>21</w:t>
      </w:r>
      <w:r w:rsidRPr="001C5EED">
        <w:rPr>
          <w:rFonts w:ascii="Arial" w:hAnsi="Arial" w:cs="Arial"/>
          <w:sz w:val="24"/>
          <w:szCs w:val="24"/>
        </w:rPr>
        <w:t xml:space="preserve"> </w:t>
      </w:r>
      <w:r w:rsidR="00947B56">
        <w:rPr>
          <w:rFonts w:ascii="Arial" w:hAnsi="Arial" w:cs="Arial"/>
          <w:sz w:val="24"/>
          <w:szCs w:val="24"/>
        </w:rPr>
        <w:t xml:space="preserve">Development </w:t>
      </w:r>
      <w:r w:rsidRPr="001C5EED">
        <w:rPr>
          <w:rFonts w:ascii="Arial" w:hAnsi="Arial" w:cs="Arial"/>
          <w:sz w:val="24"/>
          <w:szCs w:val="24"/>
        </w:rPr>
        <w:t xml:space="preserve">Action Plan is on the City’s website at: </w:t>
      </w:r>
      <w:hyperlink r:id="rId31" w:history="1">
        <w:r w:rsidR="007B03A8">
          <w:rPr>
            <w:rStyle w:val="Hyperlink"/>
            <w:rFonts w:ascii="Arial" w:hAnsi="Arial" w:cs="Arial"/>
            <w:sz w:val="24"/>
            <w:szCs w:val="24"/>
          </w:rPr>
          <w:t>2021 City of Lexington Action Plan</w:t>
        </w:r>
      </w:hyperlink>
      <w:r w:rsidRPr="001C5EED">
        <w:rPr>
          <w:rFonts w:ascii="Arial" w:hAnsi="Arial" w:cs="Arial"/>
          <w:sz w:val="24"/>
          <w:szCs w:val="24"/>
        </w:rPr>
        <w:t xml:space="preserve"> </w:t>
      </w:r>
    </w:p>
    <w:p w14:paraId="04EB8AD7" w14:textId="77777777" w:rsidR="00297864" w:rsidRPr="001C5EED" w:rsidRDefault="00297864" w:rsidP="001C5EED">
      <w:pPr>
        <w:pStyle w:val="NoSpacing"/>
        <w:jc w:val="both"/>
        <w:rPr>
          <w:rFonts w:ascii="Arial" w:hAnsi="Arial" w:cs="Arial"/>
          <w:sz w:val="24"/>
          <w:szCs w:val="24"/>
          <w:highlight w:val="yellow"/>
        </w:rPr>
      </w:pPr>
    </w:p>
    <w:p w14:paraId="5B3A1F43" w14:textId="3FB21FE3" w:rsidR="00D15FDA" w:rsidRPr="00947B56" w:rsidRDefault="00166DDB" w:rsidP="001C5EED">
      <w:pPr>
        <w:pStyle w:val="NoSpacing"/>
        <w:jc w:val="both"/>
        <w:rPr>
          <w:rFonts w:ascii="Arial" w:hAnsi="Arial" w:cs="Arial"/>
          <w:sz w:val="24"/>
          <w:szCs w:val="24"/>
        </w:rPr>
      </w:pPr>
      <w:r w:rsidRPr="001C5EED">
        <w:rPr>
          <w:rFonts w:ascii="Arial" w:hAnsi="Arial" w:cs="Arial"/>
          <w:sz w:val="24"/>
          <w:szCs w:val="24"/>
        </w:rPr>
        <w:t xml:space="preserve">The </w:t>
      </w:r>
      <w:r w:rsidR="00947B56">
        <w:rPr>
          <w:rFonts w:ascii="Arial" w:hAnsi="Arial" w:cs="Arial"/>
          <w:sz w:val="24"/>
          <w:szCs w:val="24"/>
        </w:rPr>
        <w:t>City of Lexington’s Development A</w:t>
      </w:r>
      <w:r w:rsidR="00927E11" w:rsidRPr="001C5EED">
        <w:rPr>
          <w:rFonts w:ascii="Arial" w:hAnsi="Arial" w:cs="Arial"/>
          <w:sz w:val="24"/>
          <w:szCs w:val="24"/>
        </w:rPr>
        <w:t>ction Plan</w:t>
      </w:r>
      <w:r w:rsidRPr="001C5EED">
        <w:rPr>
          <w:rFonts w:ascii="Arial" w:hAnsi="Arial" w:cs="Arial"/>
          <w:sz w:val="24"/>
          <w:szCs w:val="24"/>
        </w:rPr>
        <w:t xml:space="preserve"> looks at the key issues of the community.  </w:t>
      </w:r>
      <w:r w:rsidR="00927E11" w:rsidRPr="001C5EED">
        <w:rPr>
          <w:rFonts w:ascii="Arial" w:hAnsi="Arial" w:cs="Arial"/>
          <w:sz w:val="24"/>
          <w:szCs w:val="24"/>
        </w:rPr>
        <w:t xml:space="preserve">The </w:t>
      </w:r>
      <w:r w:rsidR="00927E11" w:rsidRPr="00947B56">
        <w:rPr>
          <w:rFonts w:ascii="Arial" w:hAnsi="Arial" w:cs="Arial"/>
          <w:sz w:val="24"/>
          <w:szCs w:val="24"/>
        </w:rPr>
        <w:t xml:space="preserve">city identified eight priorities and have developed action items, timeframes, and responsible parties for their implementation.  The </w:t>
      </w:r>
      <w:r w:rsidR="0035699C" w:rsidRPr="00947B56">
        <w:rPr>
          <w:rFonts w:ascii="Arial" w:hAnsi="Arial" w:cs="Arial"/>
          <w:sz w:val="24"/>
          <w:szCs w:val="24"/>
        </w:rPr>
        <w:t>nine</w:t>
      </w:r>
      <w:r w:rsidR="00927E11" w:rsidRPr="00947B56">
        <w:rPr>
          <w:rFonts w:ascii="Arial" w:hAnsi="Arial" w:cs="Arial"/>
          <w:sz w:val="24"/>
          <w:szCs w:val="24"/>
        </w:rPr>
        <w:t xml:space="preserve"> priorities of the City of Lexington for 20</w:t>
      </w:r>
      <w:r w:rsidR="0035699C" w:rsidRPr="00947B56">
        <w:rPr>
          <w:rFonts w:ascii="Arial" w:hAnsi="Arial" w:cs="Arial"/>
          <w:sz w:val="24"/>
          <w:szCs w:val="24"/>
        </w:rPr>
        <w:t>21</w:t>
      </w:r>
      <w:r w:rsidR="00927E11" w:rsidRPr="00947B56">
        <w:rPr>
          <w:rFonts w:ascii="Arial" w:hAnsi="Arial" w:cs="Arial"/>
          <w:sz w:val="24"/>
          <w:szCs w:val="24"/>
        </w:rPr>
        <w:t xml:space="preserve"> were:</w:t>
      </w:r>
      <w:r w:rsidR="00351E77" w:rsidRPr="00947B56">
        <w:rPr>
          <w:rFonts w:ascii="Arial" w:hAnsi="Arial" w:cs="Arial"/>
          <w:sz w:val="24"/>
          <w:szCs w:val="24"/>
        </w:rPr>
        <w:t xml:space="preserve"> </w:t>
      </w:r>
    </w:p>
    <w:p w14:paraId="5FCE4047" w14:textId="77777777" w:rsidR="00351E77" w:rsidRPr="00947B56" w:rsidRDefault="00351E77" w:rsidP="001C5EED">
      <w:pPr>
        <w:pStyle w:val="NoSpacing"/>
        <w:jc w:val="both"/>
        <w:rPr>
          <w:rFonts w:ascii="Arial" w:hAnsi="Arial" w:cs="Arial"/>
          <w:sz w:val="24"/>
          <w:szCs w:val="24"/>
        </w:rPr>
      </w:pPr>
    </w:p>
    <w:p w14:paraId="0684D610" w14:textId="77777777" w:rsidR="001F7109" w:rsidRPr="00947B56" w:rsidRDefault="001F7109" w:rsidP="001C5EED">
      <w:pPr>
        <w:pStyle w:val="NoSpacing"/>
        <w:numPr>
          <w:ilvl w:val="0"/>
          <w:numId w:val="26"/>
        </w:numPr>
        <w:jc w:val="both"/>
        <w:rPr>
          <w:rFonts w:ascii="Arial" w:hAnsi="Arial" w:cs="Arial"/>
          <w:sz w:val="24"/>
          <w:szCs w:val="24"/>
        </w:rPr>
      </w:pPr>
      <w:r w:rsidRPr="00947B56">
        <w:rPr>
          <w:rFonts w:ascii="Arial" w:hAnsi="Arial" w:cs="Arial"/>
          <w:sz w:val="24"/>
          <w:szCs w:val="24"/>
        </w:rPr>
        <w:lastRenderedPageBreak/>
        <w:t>Support the creation of marketable and affordable housing in the community, including owner-occupied, rental, and transitional units.</w:t>
      </w:r>
    </w:p>
    <w:p w14:paraId="3114D75D" w14:textId="77777777" w:rsidR="001F7109" w:rsidRPr="00947B56" w:rsidRDefault="001F7109" w:rsidP="001C5EED">
      <w:pPr>
        <w:pStyle w:val="NoSpacing"/>
        <w:numPr>
          <w:ilvl w:val="0"/>
          <w:numId w:val="26"/>
        </w:numPr>
        <w:jc w:val="both"/>
        <w:rPr>
          <w:rFonts w:ascii="Arial" w:hAnsi="Arial" w:cs="Arial"/>
          <w:sz w:val="24"/>
          <w:szCs w:val="24"/>
        </w:rPr>
      </w:pPr>
      <w:r w:rsidRPr="00947B56">
        <w:rPr>
          <w:rFonts w:ascii="Arial" w:hAnsi="Arial" w:cs="Arial"/>
          <w:sz w:val="24"/>
          <w:szCs w:val="24"/>
        </w:rPr>
        <w:t>Improve the public transportation network in the community.</w:t>
      </w:r>
    </w:p>
    <w:p w14:paraId="0796E36E" w14:textId="77777777" w:rsidR="001F7109" w:rsidRPr="00947B56" w:rsidRDefault="001F7109" w:rsidP="001C5EED">
      <w:pPr>
        <w:pStyle w:val="NoSpacing"/>
        <w:numPr>
          <w:ilvl w:val="0"/>
          <w:numId w:val="26"/>
        </w:numPr>
        <w:jc w:val="both"/>
        <w:rPr>
          <w:rFonts w:ascii="Arial" w:hAnsi="Arial" w:cs="Arial"/>
          <w:sz w:val="24"/>
          <w:szCs w:val="24"/>
        </w:rPr>
      </w:pPr>
      <w:r w:rsidRPr="00947B56">
        <w:rPr>
          <w:rFonts w:ascii="Arial" w:hAnsi="Arial" w:cs="Arial"/>
          <w:sz w:val="24"/>
          <w:szCs w:val="24"/>
        </w:rPr>
        <w:t>Promote redevelopment activities in all areas of the community, including infrastructure improvements, land acquisition, and removal of dilapidated structures.</w:t>
      </w:r>
    </w:p>
    <w:p w14:paraId="429FA1DE" w14:textId="77777777" w:rsidR="001F7109" w:rsidRPr="00947B56" w:rsidRDefault="001F7109" w:rsidP="001C5EED">
      <w:pPr>
        <w:pStyle w:val="NoSpacing"/>
        <w:numPr>
          <w:ilvl w:val="0"/>
          <w:numId w:val="26"/>
        </w:numPr>
        <w:jc w:val="both"/>
        <w:rPr>
          <w:rFonts w:ascii="Arial" w:hAnsi="Arial" w:cs="Arial"/>
          <w:sz w:val="24"/>
          <w:szCs w:val="24"/>
        </w:rPr>
      </w:pPr>
      <w:r w:rsidRPr="00947B56">
        <w:rPr>
          <w:rFonts w:ascii="Arial" w:hAnsi="Arial" w:cs="Arial"/>
          <w:sz w:val="24"/>
          <w:szCs w:val="24"/>
        </w:rPr>
        <w:t xml:space="preserve">Continue and improve inter-local cooperative programs in the community and county. </w:t>
      </w:r>
    </w:p>
    <w:p w14:paraId="01119041" w14:textId="77777777" w:rsidR="001F7109" w:rsidRPr="00947B56" w:rsidRDefault="001F7109" w:rsidP="001C5EED">
      <w:pPr>
        <w:pStyle w:val="NoSpacing"/>
        <w:numPr>
          <w:ilvl w:val="0"/>
          <w:numId w:val="26"/>
        </w:numPr>
        <w:jc w:val="both"/>
        <w:rPr>
          <w:rFonts w:ascii="Arial" w:hAnsi="Arial" w:cs="Arial"/>
          <w:sz w:val="24"/>
          <w:szCs w:val="24"/>
        </w:rPr>
      </w:pPr>
      <w:r w:rsidRPr="00947B56">
        <w:rPr>
          <w:rFonts w:ascii="Arial" w:hAnsi="Arial" w:cs="Arial"/>
          <w:sz w:val="24"/>
          <w:szCs w:val="24"/>
        </w:rPr>
        <w:t xml:space="preserve">Improve community education on programs and projects. </w:t>
      </w:r>
    </w:p>
    <w:p w14:paraId="19D7AF7C" w14:textId="77777777" w:rsidR="00936E19" w:rsidRPr="00947B56" w:rsidRDefault="001F7109" w:rsidP="001C5EED">
      <w:pPr>
        <w:pStyle w:val="NoSpacing"/>
        <w:numPr>
          <w:ilvl w:val="0"/>
          <w:numId w:val="26"/>
        </w:numPr>
        <w:jc w:val="both"/>
        <w:rPr>
          <w:rFonts w:ascii="Arial" w:hAnsi="Arial" w:cs="Arial"/>
          <w:sz w:val="24"/>
          <w:szCs w:val="24"/>
        </w:rPr>
      </w:pPr>
      <w:r w:rsidRPr="00947B56">
        <w:rPr>
          <w:rFonts w:ascii="Arial" w:hAnsi="Arial" w:cs="Arial"/>
          <w:sz w:val="24"/>
          <w:szCs w:val="24"/>
        </w:rPr>
        <w:t xml:space="preserve">Support educational and business support programs in the community. </w:t>
      </w:r>
    </w:p>
    <w:p w14:paraId="0273DF6D" w14:textId="77777777" w:rsidR="001F7109" w:rsidRPr="00947B56" w:rsidRDefault="001F7109" w:rsidP="001C5EED">
      <w:pPr>
        <w:pStyle w:val="NoSpacing"/>
        <w:numPr>
          <w:ilvl w:val="0"/>
          <w:numId w:val="26"/>
        </w:numPr>
        <w:jc w:val="both"/>
        <w:rPr>
          <w:rFonts w:ascii="Arial" w:hAnsi="Arial" w:cs="Arial"/>
          <w:sz w:val="24"/>
          <w:szCs w:val="24"/>
        </w:rPr>
      </w:pPr>
      <w:r w:rsidRPr="00947B56">
        <w:rPr>
          <w:rFonts w:ascii="Arial" w:hAnsi="Arial" w:cs="Arial"/>
          <w:sz w:val="24"/>
          <w:szCs w:val="24"/>
        </w:rPr>
        <w:t xml:space="preserve">Support economic development efforts in the community. </w:t>
      </w:r>
    </w:p>
    <w:p w14:paraId="324EFA21" w14:textId="77777777" w:rsidR="001F7109" w:rsidRPr="00947B56" w:rsidRDefault="001F7109" w:rsidP="001C5EED">
      <w:pPr>
        <w:pStyle w:val="NoSpacing"/>
        <w:numPr>
          <w:ilvl w:val="0"/>
          <w:numId w:val="26"/>
        </w:numPr>
        <w:jc w:val="both"/>
        <w:rPr>
          <w:rFonts w:ascii="Arial" w:hAnsi="Arial" w:cs="Arial"/>
          <w:sz w:val="24"/>
          <w:szCs w:val="24"/>
        </w:rPr>
      </w:pPr>
      <w:r w:rsidRPr="00947B56">
        <w:rPr>
          <w:rFonts w:ascii="Arial" w:hAnsi="Arial" w:cs="Arial"/>
          <w:sz w:val="24"/>
          <w:szCs w:val="24"/>
        </w:rPr>
        <w:t xml:space="preserve">Encourage the development of leadership in the Lexington area. </w:t>
      </w:r>
    </w:p>
    <w:p w14:paraId="1ADE958D" w14:textId="77777777" w:rsidR="0035699C" w:rsidRPr="00947B56" w:rsidRDefault="0035699C" w:rsidP="00DF78AD">
      <w:pPr>
        <w:pStyle w:val="ListParagraph"/>
        <w:numPr>
          <w:ilvl w:val="0"/>
          <w:numId w:val="26"/>
        </w:numPr>
      </w:pPr>
      <w:r w:rsidRPr="00947B56">
        <w:rPr>
          <w:rFonts w:eastAsiaTheme="minorEastAsia"/>
          <w:lang w:eastAsia="ja-JP"/>
        </w:rPr>
        <w:t xml:space="preserve">Upgrade public facilities and programs in the community.  </w:t>
      </w:r>
    </w:p>
    <w:p w14:paraId="185DBFB5" w14:textId="75F8DA45" w:rsidR="00936E19" w:rsidRPr="001C5EED" w:rsidRDefault="00C73CCC" w:rsidP="001C5EED">
      <w:pPr>
        <w:pStyle w:val="NoSpacing"/>
        <w:jc w:val="both"/>
        <w:rPr>
          <w:rFonts w:ascii="Arial" w:hAnsi="Arial" w:cs="Arial"/>
          <w:sz w:val="24"/>
          <w:szCs w:val="24"/>
        </w:rPr>
      </w:pPr>
      <w:r w:rsidRPr="00947B56">
        <w:rPr>
          <w:rFonts w:ascii="Arial" w:hAnsi="Arial" w:cs="Arial"/>
          <w:sz w:val="24"/>
          <w:szCs w:val="24"/>
        </w:rPr>
        <w:t xml:space="preserve">The Action Plan </w:t>
      </w:r>
      <w:r w:rsidR="00936E19" w:rsidRPr="00947B56">
        <w:rPr>
          <w:rFonts w:ascii="Arial" w:hAnsi="Arial" w:cs="Arial"/>
          <w:sz w:val="24"/>
          <w:szCs w:val="24"/>
        </w:rPr>
        <w:t xml:space="preserve">details </w:t>
      </w:r>
      <w:r w:rsidR="00947B56" w:rsidRPr="00154DE0">
        <w:rPr>
          <w:rFonts w:ascii="Arial" w:hAnsi="Arial" w:cs="Arial"/>
          <w:sz w:val="24"/>
          <w:szCs w:val="24"/>
        </w:rPr>
        <w:t>e</w:t>
      </w:r>
      <w:r w:rsidR="00936E19" w:rsidRPr="00947B56">
        <w:rPr>
          <w:rFonts w:ascii="Arial" w:hAnsi="Arial" w:cs="Arial"/>
          <w:sz w:val="24"/>
          <w:szCs w:val="24"/>
        </w:rPr>
        <w:t xml:space="preserve">conomic </w:t>
      </w:r>
      <w:r w:rsidR="00947B56" w:rsidRPr="00154DE0">
        <w:rPr>
          <w:rFonts w:ascii="Arial" w:hAnsi="Arial" w:cs="Arial"/>
          <w:sz w:val="24"/>
          <w:szCs w:val="24"/>
        </w:rPr>
        <w:t>d</w:t>
      </w:r>
      <w:r w:rsidR="00936E19" w:rsidRPr="00947B56">
        <w:rPr>
          <w:rFonts w:ascii="Arial" w:hAnsi="Arial" w:cs="Arial"/>
          <w:sz w:val="24"/>
          <w:szCs w:val="24"/>
        </w:rPr>
        <w:t xml:space="preserve">evelopment goals for </w:t>
      </w:r>
      <w:r w:rsidR="009D0D54" w:rsidRPr="00947B56">
        <w:rPr>
          <w:rFonts w:ascii="Arial" w:hAnsi="Arial" w:cs="Arial"/>
          <w:sz w:val="24"/>
          <w:szCs w:val="24"/>
        </w:rPr>
        <w:t>Lexington</w:t>
      </w:r>
      <w:r w:rsidR="00936E19" w:rsidRPr="00947B56">
        <w:rPr>
          <w:rFonts w:ascii="Arial" w:hAnsi="Arial" w:cs="Arial"/>
          <w:sz w:val="24"/>
          <w:szCs w:val="24"/>
        </w:rPr>
        <w:t xml:space="preserve"> and outlines policies related to each goal.  Each policy is further broken down into action items complete with the responsible party, funding source, timeline and</w:t>
      </w:r>
      <w:r w:rsidR="006F32B9">
        <w:rPr>
          <w:rFonts w:ascii="Arial" w:hAnsi="Arial" w:cs="Arial"/>
          <w:sz w:val="24"/>
          <w:szCs w:val="24"/>
        </w:rPr>
        <w:t>,</w:t>
      </w:r>
      <w:r w:rsidR="00936E19" w:rsidRPr="00947B56">
        <w:rPr>
          <w:rFonts w:ascii="Arial" w:hAnsi="Arial" w:cs="Arial"/>
          <w:sz w:val="24"/>
          <w:szCs w:val="24"/>
        </w:rPr>
        <w:t xml:space="preserve"> if the action requires</w:t>
      </w:r>
      <w:r w:rsidR="006F32B9">
        <w:rPr>
          <w:rFonts w:ascii="Arial" w:hAnsi="Arial" w:cs="Arial"/>
          <w:sz w:val="24"/>
          <w:szCs w:val="24"/>
        </w:rPr>
        <w:t>,</w:t>
      </w:r>
      <w:r w:rsidR="00936E19" w:rsidRPr="00947B56">
        <w:rPr>
          <w:rFonts w:ascii="Arial" w:hAnsi="Arial" w:cs="Arial"/>
          <w:sz w:val="24"/>
          <w:szCs w:val="24"/>
        </w:rPr>
        <w:t xml:space="preserve"> a capital improvement plan.</w:t>
      </w:r>
      <w:r w:rsidR="00947B56" w:rsidRPr="00947B56">
        <w:rPr>
          <w:rFonts w:ascii="Arial" w:hAnsi="Arial" w:cs="Arial"/>
          <w:sz w:val="24"/>
          <w:szCs w:val="24"/>
        </w:rPr>
        <w:t xml:space="preserve">  These priorities are evaluated on an annual basis to measure progress and needed amendment</w:t>
      </w:r>
      <w:r w:rsidR="00947B56">
        <w:rPr>
          <w:rFonts w:ascii="Arial" w:hAnsi="Arial" w:cs="Arial"/>
          <w:sz w:val="24"/>
          <w:szCs w:val="24"/>
        </w:rPr>
        <w:t>.</w:t>
      </w:r>
    </w:p>
    <w:p w14:paraId="5F904EBB" w14:textId="77777777" w:rsidR="00936E19" w:rsidRPr="001C5EED" w:rsidRDefault="00936E19" w:rsidP="001C5EED">
      <w:pPr>
        <w:pStyle w:val="NoSpacing"/>
        <w:jc w:val="both"/>
        <w:rPr>
          <w:rFonts w:ascii="Arial" w:hAnsi="Arial" w:cs="Arial"/>
          <w:sz w:val="24"/>
          <w:szCs w:val="24"/>
          <w:highlight w:val="yellow"/>
        </w:rPr>
      </w:pPr>
    </w:p>
    <w:p w14:paraId="4F0EF272" w14:textId="77777777" w:rsidR="00A51ABB" w:rsidRPr="00DF78AD" w:rsidRDefault="00A51ABB" w:rsidP="001C5EED">
      <w:pPr>
        <w:pStyle w:val="NoSpacing"/>
        <w:jc w:val="both"/>
        <w:rPr>
          <w:rFonts w:ascii="Arial" w:hAnsi="Arial" w:cs="Arial"/>
          <w:b/>
          <w:sz w:val="28"/>
          <w:szCs w:val="28"/>
        </w:rPr>
      </w:pPr>
      <w:bookmarkStart w:id="8" w:name="Part8"/>
      <w:r w:rsidRPr="00DF78AD">
        <w:rPr>
          <w:rFonts w:ascii="Arial" w:hAnsi="Arial" w:cs="Arial"/>
          <w:b/>
          <w:sz w:val="28"/>
          <w:szCs w:val="28"/>
        </w:rPr>
        <w:t>Part VIII:  Marketing Materials</w:t>
      </w:r>
      <w:r w:rsidR="00A71BFC" w:rsidRPr="00DF78AD">
        <w:rPr>
          <w:rFonts w:ascii="Arial" w:hAnsi="Arial" w:cs="Arial"/>
          <w:b/>
          <w:sz w:val="28"/>
          <w:szCs w:val="28"/>
        </w:rPr>
        <w:t xml:space="preserve"> </w:t>
      </w:r>
    </w:p>
    <w:bookmarkEnd w:id="8"/>
    <w:p w14:paraId="0B77D510" w14:textId="77777777" w:rsidR="00EE4A92" w:rsidRPr="00DF78AD" w:rsidRDefault="00EE4A92" w:rsidP="001C5EED">
      <w:pPr>
        <w:pStyle w:val="NoSpacing"/>
        <w:jc w:val="both"/>
        <w:rPr>
          <w:rFonts w:ascii="Arial" w:hAnsi="Arial" w:cs="Arial"/>
          <w:sz w:val="24"/>
          <w:szCs w:val="24"/>
        </w:rPr>
      </w:pPr>
    </w:p>
    <w:p w14:paraId="0F356B88" w14:textId="77777777" w:rsidR="003157EF" w:rsidRPr="000E03CF" w:rsidRDefault="0035544F" w:rsidP="00DF78AD">
      <w:pPr>
        <w:pStyle w:val="ListParagraph"/>
        <w:numPr>
          <w:ilvl w:val="0"/>
          <w:numId w:val="52"/>
        </w:numPr>
      </w:pPr>
      <w:hyperlink r:id="rId32" w:history="1">
        <w:r w:rsidR="003157EF" w:rsidRPr="000E03CF">
          <w:rPr>
            <w:rStyle w:val="Hyperlink"/>
          </w:rPr>
          <w:t>City of Lexington</w:t>
        </w:r>
      </w:hyperlink>
    </w:p>
    <w:p w14:paraId="0F6AF409" w14:textId="77777777" w:rsidR="003157EF" w:rsidRPr="000E03CF" w:rsidRDefault="0035544F" w:rsidP="00DF78AD">
      <w:pPr>
        <w:pStyle w:val="ListParagraph"/>
        <w:numPr>
          <w:ilvl w:val="1"/>
          <w:numId w:val="52"/>
        </w:numPr>
      </w:pPr>
      <w:hyperlink r:id="rId33" w:history="1">
        <w:r w:rsidR="003157EF" w:rsidRPr="000E03CF">
          <w:rPr>
            <w:rStyle w:val="Hyperlink"/>
          </w:rPr>
          <w:t>Parks and Recreation</w:t>
        </w:r>
      </w:hyperlink>
    </w:p>
    <w:p w14:paraId="1520B685" w14:textId="47CF8B17" w:rsidR="002C1322" w:rsidRPr="00F60C07" w:rsidRDefault="0035544F" w:rsidP="00DF78AD">
      <w:pPr>
        <w:pStyle w:val="ListParagraph"/>
        <w:numPr>
          <w:ilvl w:val="1"/>
          <w:numId w:val="52"/>
        </w:numPr>
        <w:rPr>
          <w:rStyle w:val="Hyperlink"/>
          <w:color w:val="auto"/>
          <w:u w:val="none"/>
        </w:rPr>
      </w:pPr>
      <w:hyperlink r:id="rId34" w:history="1">
        <w:r w:rsidR="002C1322" w:rsidRPr="000E03CF">
          <w:rPr>
            <w:rStyle w:val="Hyperlink"/>
          </w:rPr>
          <w:t>Economic Development</w:t>
        </w:r>
      </w:hyperlink>
    </w:p>
    <w:p w14:paraId="0017D5FD" w14:textId="25421EA3" w:rsidR="00496E84" w:rsidRDefault="0035544F" w:rsidP="00DF78AD">
      <w:pPr>
        <w:pStyle w:val="ListParagraph"/>
        <w:numPr>
          <w:ilvl w:val="1"/>
          <w:numId w:val="52"/>
        </w:numPr>
      </w:pPr>
      <w:hyperlink r:id="rId35" w:history="1">
        <w:r w:rsidR="00BA6373">
          <w:rPr>
            <w:rStyle w:val="Hyperlink"/>
          </w:rPr>
          <w:t>Dawson Area Development Introduction Video</w:t>
        </w:r>
      </w:hyperlink>
      <w:r w:rsidR="00496E84">
        <w:t xml:space="preserve"> </w:t>
      </w:r>
    </w:p>
    <w:p w14:paraId="09BB7E45" w14:textId="0B7FD653" w:rsidR="00BA6373" w:rsidRDefault="0035544F" w:rsidP="00DF78AD">
      <w:pPr>
        <w:pStyle w:val="ListParagraph"/>
        <w:numPr>
          <w:ilvl w:val="1"/>
          <w:numId w:val="52"/>
        </w:numPr>
      </w:pPr>
      <w:hyperlink r:id="rId36" w:history="1">
        <w:r w:rsidR="00BA6373" w:rsidRPr="00BA6373">
          <w:rPr>
            <w:rStyle w:val="Hyperlink"/>
          </w:rPr>
          <w:t>Dawson Area Development Tourism</w:t>
        </w:r>
      </w:hyperlink>
    </w:p>
    <w:p w14:paraId="424DE659" w14:textId="3DBEF3CF" w:rsidR="00B804C1" w:rsidRPr="000E03CF" w:rsidRDefault="0035544F" w:rsidP="00DF78AD">
      <w:pPr>
        <w:pStyle w:val="ListParagraph"/>
        <w:numPr>
          <w:ilvl w:val="1"/>
          <w:numId w:val="52"/>
        </w:numPr>
      </w:pPr>
      <w:hyperlink r:id="rId37" w:history="1">
        <w:r w:rsidR="00B804C1" w:rsidRPr="00B804C1">
          <w:rPr>
            <w:rStyle w:val="Hyperlink"/>
          </w:rPr>
          <w:t>Nebraska Diplomats 2015 Video</w:t>
        </w:r>
      </w:hyperlink>
    </w:p>
    <w:p w14:paraId="2306B71A" w14:textId="77777777" w:rsidR="002C1322" w:rsidRPr="000E03CF" w:rsidRDefault="0035544F" w:rsidP="00DF78AD">
      <w:pPr>
        <w:pStyle w:val="ListParagraph"/>
        <w:numPr>
          <w:ilvl w:val="0"/>
          <w:numId w:val="52"/>
        </w:numPr>
      </w:pPr>
      <w:hyperlink r:id="rId38" w:history="1">
        <w:r w:rsidR="002C1322" w:rsidRPr="000E03CF">
          <w:rPr>
            <w:rStyle w:val="Hyperlink"/>
          </w:rPr>
          <w:t xml:space="preserve">Lexington Area </w:t>
        </w:r>
        <w:r w:rsidR="002C1322" w:rsidRPr="00DF78AD">
          <w:rPr>
            <w:rStyle w:val="Hyperlink"/>
          </w:rPr>
          <w:t>Chamber of Commerce</w:t>
        </w:r>
      </w:hyperlink>
    </w:p>
    <w:p w14:paraId="53AB2F6B" w14:textId="77777777" w:rsidR="002C1322" w:rsidRPr="000E03CF" w:rsidRDefault="0035544F" w:rsidP="00DF78AD">
      <w:pPr>
        <w:pStyle w:val="ListParagraph"/>
        <w:numPr>
          <w:ilvl w:val="1"/>
          <w:numId w:val="52"/>
        </w:numPr>
      </w:pPr>
      <w:hyperlink r:id="rId39" w:history="1">
        <w:r w:rsidR="002C1322" w:rsidRPr="000E03CF">
          <w:rPr>
            <w:rStyle w:val="Hyperlink"/>
          </w:rPr>
          <w:t>Lexington Overview</w:t>
        </w:r>
      </w:hyperlink>
    </w:p>
    <w:p w14:paraId="694706F1" w14:textId="77777777" w:rsidR="002C1322" w:rsidRPr="000E03CF" w:rsidRDefault="0035544F" w:rsidP="00DF78AD">
      <w:pPr>
        <w:pStyle w:val="ListParagraph"/>
        <w:numPr>
          <w:ilvl w:val="1"/>
          <w:numId w:val="52"/>
        </w:numPr>
      </w:pPr>
      <w:hyperlink r:id="rId40" w:history="1">
        <w:r w:rsidR="002C1322" w:rsidRPr="000E03CF">
          <w:rPr>
            <w:rStyle w:val="Hyperlink"/>
          </w:rPr>
          <w:t>Relocation Information</w:t>
        </w:r>
      </w:hyperlink>
    </w:p>
    <w:p w14:paraId="64E23B0B" w14:textId="77777777" w:rsidR="00154361" w:rsidRPr="000E03CF" w:rsidRDefault="0035544F" w:rsidP="00DF78AD">
      <w:pPr>
        <w:pStyle w:val="ListParagraph"/>
        <w:numPr>
          <w:ilvl w:val="1"/>
          <w:numId w:val="52"/>
        </w:numPr>
      </w:pPr>
      <w:hyperlink r:id="rId41" w:history="1">
        <w:r w:rsidR="00154361" w:rsidRPr="000E03CF">
          <w:rPr>
            <w:rStyle w:val="Hyperlink"/>
          </w:rPr>
          <w:t>Chamber of Commerce 2021 Visitor’s Guide</w:t>
        </w:r>
      </w:hyperlink>
    </w:p>
    <w:p w14:paraId="55FFF9A0" w14:textId="77777777" w:rsidR="002C1322" w:rsidRPr="000E03CF" w:rsidRDefault="0035544F" w:rsidP="00DF78AD">
      <w:pPr>
        <w:pStyle w:val="ListParagraph"/>
        <w:numPr>
          <w:ilvl w:val="0"/>
          <w:numId w:val="52"/>
        </w:numPr>
      </w:pPr>
      <w:hyperlink r:id="rId42" w:history="1">
        <w:r w:rsidR="002C1322" w:rsidRPr="000E03CF">
          <w:rPr>
            <w:rStyle w:val="Hyperlink"/>
          </w:rPr>
          <w:t>Orthman Community YMCA</w:t>
        </w:r>
      </w:hyperlink>
    </w:p>
    <w:p w14:paraId="581846CA" w14:textId="47956E24" w:rsidR="00154361" w:rsidRPr="00DF78AD" w:rsidRDefault="0035544F" w:rsidP="00DF78AD">
      <w:pPr>
        <w:pStyle w:val="ListParagraph"/>
        <w:numPr>
          <w:ilvl w:val="0"/>
          <w:numId w:val="52"/>
        </w:numPr>
      </w:pPr>
      <w:hyperlink r:id="rId43" w:history="1">
        <w:r w:rsidR="000E03CF">
          <w:rPr>
            <w:rStyle w:val="Hyperlink"/>
          </w:rPr>
          <w:t>Lexington Community Foundation</w:t>
        </w:r>
      </w:hyperlink>
      <w:r w:rsidR="00154361" w:rsidRPr="000E03CF">
        <w:t xml:space="preserve"> </w:t>
      </w:r>
    </w:p>
    <w:p w14:paraId="3660A127" w14:textId="77777777" w:rsidR="00154361" w:rsidRPr="000E03CF" w:rsidRDefault="0035544F" w:rsidP="00DF78AD">
      <w:pPr>
        <w:pStyle w:val="ListParagraph"/>
        <w:numPr>
          <w:ilvl w:val="0"/>
          <w:numId w:val="52"/>
        </w:numPr>
      </w:pPr>
      <w:hyperlink r:id="rId44" w:history="1">
        <w:r w:rsidR="00154361" w:rsidRPr="00DF78AD">
          <w:rPr>
            <w:rStyle w:val="Hyperlink"/>
          </w:rPr>
          <w:t>Lexington Regional Health Center</w:t>
        </w:r>
      </w:hyperlink>
    </w:p>
    <w:p w14:paraId="62F1E60E" w14:textId="77777777" w:rsidR="00A51ABB" w:rsidRPr="001C5EED" w:rsidRDefault="00A51ABB" w:rsidP="001C5EED">
      <w:pPr>
        <w:pStyle w:val="NoSpacing"/>
        <w:jc w:val="both"/>
        <w:rPr>
          <w:rFonts w:ascii="Arial" w:hAnsi="Arial" w:cs="Arial"/>
          <w:b/>
          <w:sz w:val="24"/>
          <w:szCs w:val="24"/>
        </w:rPr>
      </w:pPr>
    </w:p>
    <w:p w14:paraId="0F83872C" w14:textId="77777777" w:rsidR="00A51ABB" w:rsidRPr="00DF78AD" w:rsidRDefault="00A51ABB" w:rsidP="001C5EED">
      <w:pPr>
        <w:pStyle w:val="NoSpacing"/>
        <w:jc w:val="both"/>
        <w:rPr>
          <w:rFonts w:ascii="Arial" w:hAnsi="Arial" w:cs="Arial"/>
          <w:b/>
          <w:sz w:val="28"/>
          <w:szCs w:val="28"/>
        </w:rPr>
      </w:pPr>
      <w:bookmarkStart w:id="9" w:name="Part9"/>
      <w:r w:rsidRPr="00154DE0">
        <w:rPr>
          <w:rFonts w:ascii="Arial" w:hAnsi="Arial" w:cs="Arial"/>
          <w:b/>
          <w:sz w:val="28"/>
          <w:szCs w:val="28"/>
        </w:rPr>
        <w:t>Part IX. Long-Range Funding Plan</w:t>
      </w:r>
    </w:p>
    <w:bookmarkEnd w:id="9"/>
    <w:p w14:paraId="43E55167" w14:textId="77777777" w:rsidR="00743A34" w:rsidRPr="001C5EED" w:rsidRDefault="00743A34" w:rsidP="001C5EED">
      <w:pPr>
        <w:pStyle w:val="ListParagraph"/>
        <w:ind w:left="0"/>
        <w:jc w:val="both"/>
      </w:pPr>
    </w:p>
    <w:p w14:paraId="4F70B745" w14:textId="77777777" w:rsidR="002606EC" w:rsidRPr="000B6329" w:rsidRDefault="009D0D54" w:rsidP="001C5EED">
      <w:pPr>
        <w:pStyle w:val="ListParagraph"/>
        <w:ind w:left="0"/>
        <w:jc w:val="both"/>
      </w:pPr>
      <w:r w:rsidRPr="000B6329">
        <w:t>Lexington</w:t>
      </w:r>
      <w:r w:rsidR="002606EC" w:rsidRPr="000B6329">
        <w:t xml:space="preserve"> has the means to fund the long-range goals of their economic development strategies.  The following items are part of the long-term funding for economic development:</w:t>
      </w:r>
    </w:p>
    <w:p w14:paraId="3233A1F1" w14:textId="0FCC1BC7" w:rsidR="002606EC" w:rsidRPr="000B6329" w:rsidRDefault="002606EC" w:rsidP="001C5EED">
      <w:pPr>
        <w:pStyle w:val="ListParagraph"/>
        <w:numPr>
          <w:ilvl w:val="0"/>
          <w:numId w:val="17"/>
        </w:numPr>
        <w:jc w:val="both"/>
        <w:rPr>
          <w:highlight w:val="yellow"/>
        </w:rPr>
      </w:pPr>
      <w:r w:rsidRPr="000B6329">
        <w:lastRenderedPageBreak/>
        <w:t>LB840-</w:t>
      </w:r>
      <w:r w:rsidR="009D0D54" w:rsidRPr="000B6329">
        <w:t>Lexington</w:t>
      </w:r>
      <w:r w:rsidRPr="000B6329">
        <w:t xml:space="preserve"> voters </w:t>
      </w:r>
      <w:r w:rsidR="00CB7F4C" w:rsidRPr="000B6329">
        <w:t xml:space="preserve">first approved a program in 2000.  Since that time, </w:t>
      </w:r>
      <w:r w:rsidR="009D6498" w:rsidRPr="000B6329">
        <w:t xml:space="preserve">the </w:t>
      </w:r>
      <w:r w:rsidR="00CB7F4C" w:rsidRPr="000B6329">
        <w:t xml:space="preserve">program has been re-approved by voters for two additional 10-year terms, through 2030.  The economic development program </w:t>
      </w:r>
      <w:r w:rsidR="009D6498" w:rsidRPr="000B6329">
        <w:t xml:space="preserve">has funds to support costs associated with marketing, </w:t>
      </w:r>
      <w:r w:rsidRPr="000B6329">
        <w:t>contracted service, and all other costs associated</w:t>
      </w:r>
      <w:r w:rsidRPr="001C5EED">
        <w:t xml:space="preserve"> with economic </w:t>
      </w:r>
      <w:r w:rsidRPr="009D6498">
        <w:t xml:space="preserve">development efforts.  </w:t>
      </w:r>
      <w:r w:rsidR="009D0D54" w:rsidRPr="009D6498">
        <w:t>Lexington</w:t>
      </w:r>
      <w:r w:rsidR="00932E1A" w:rsidRPr="009D6498">
        <w:t xml:space="preserve"> receives $</w:t>
      </w:r>
      <w:r w:rsidR="00551F66" w:rsidRPr="009D6498">
        <w:t>167,500</w:t>
      </w:r>
      <w:r w:rsidR="00932E1A" w:rsidRPr="009D6498">
        <w:t xml:space="preserve"> from sales tax per year.</w:t>
      </w:r>
      <w:r w:rsidR="00CB7F4C" w:rsidRPr="009D6498">
        <w:t xml:space="preserve">  </w:t>
      </w:r>
      <w:r w:rsidR="00CB7F4C" w:rsidRPr="000B6329">
        <w:rPr>
          <w:highlight w:val="yellow"/>
        </w:rPr>
        <w:t xml:space="preserve">The programs have a combined $4 Million in </w:t>
      </w:r>
      <w:r w:rsidR="009D6498" w:rsidRPr="000B6329">
        <w:rPr>
          <w:highlight w:val="yellow"/>
        </w:rPr>
        <w:t xml:space="preserve">long-term available </w:t>
      </w:r>
      <w:r w:rsidR="00CB7F4C" w:rsidRPr="000B6329">
        <w:rPr>
          <w:highlight w:val="yellow"/>
        </w:rPr>
        <w:t xml:space="preserve">resources for future </w:t>
      </w:r>
      <w:r w:rsidR="009D6498" w:rsidRPr="000B6329">
        <w:rPr>
          <w:highlight w:val="yellow"/>
        </w:rPr>
        <w:t xml:space="preserve">program </w:t>
      </w:r>
      <w:r w:rsidR="00CB7F4C" w:rsidRPr="000B6329">
        <w:rPr>
          <w:highlight w:val="yellow"/>
        </w:rPr>
        <w:t xml:space="preserve">use. </w:t>
      </w:r>
      <w:r w:rsidR="00932E1A" w:rsidRPr="000B6329">
        <w:rPr>
          <w:highlight w:val="yellow"/>
        </w:rPr>
        <w:t xml:space="preserve"> </w:t>
      </w:r>
    </w:p>
    <w:p w14:paraId="01D86628" w14:textId="2D02C425" w:rsidR="002606EC" w:rsidRPr="009D6498" w:rsidRDefault="002606EC" w:rsidP="001C5EED">
      <w:pPr>
        <w:pStyle w:val="ListParagraph"/>
        <w:numPr>
          <w:ilvl w:val="0"/>
          <w:numId w:val="17"/>
        </w:numPr>
        <w:jc w:val="both"/>
      </w:pPr>
      <w:r w:rsidRPr="009D6498">
        <w:t>Investments-</w:t>
      </w:r>
      <w:r w:rsidR="00CB7F4C" w:rsidRPr="009D6498">
        <w:t xml:space="preserve">The City of </w:t>
      </w:r>
      <w:r w:rsidR="009D0D54" w:rsidRPr="009D6498">
        <w:t>Lexington</w:t>
      </w:r>
      <w:r w:rsidRPr="009D6498">
        <w:t xml:space="preserve"> has made investments in land and buildings and currently receives </w:t>
      </w:r>
      <w:r w:rsidR="009D6498" w:rsidRPr="009D6498">
        <w:t xml:space="preserve">annual </w:t>
      </w:r>
      <w:r w:rsidRPr="009D6498">
        <w:t xml:space="preserve">lease </w:t>
      </w:r>
      <w:r w:rsidR="009D6498" w:rsidRPr="009D6498">
        <w:t>revenue from those properties, which reduces the capital and carrying costs incurred as the land is held for development opportunity.</w:t>
      </w:r>
      <w:r w:rsidR="00932E1A" w:rsidRPr="009D6498">
        <w:t xml:space="preserve">  </w:t>
      </w:r>
    </w:p>
    <w:p w14:paraId="090F2C2B" w14:textId="43D425D7" w:rsidR="002606EC" w:rsidRPr="009D6498" w:rsidRDefault="002606EC">
      <w:pPr>
        <w:pStyle w:val="ListParagraph"/>
        <w:numPr>
          <w:ilvl w:val="0"/>
          <w:numId w:val="17"/>
        </w:numPr>
        <w:jc w:val="both"/>
      </w:pPr>
      <w:r w:rsidRPr="009D6498">
        <w:t xml:space="preserve">REDLG-The City of </w:t>
      </w:r>
      <w:r w:rsidR="009D0D54" w:rsidRPr="009D6498">
        <w:t>Lexington</w:t>
      </w:r>
      <w:r w:rsidRPr="009D6498">
        <w:t xml:space="preserve"> has received two REDLG’s through USDA which was matched with LB840 funds.  The </w:t>
      </w:r>
      <w:r w:rsidR="00CB7F4C" w:rsidRPr="009D6498">
        <w:t xml:space="preserve">revolving loan fund has over </w:t>
      </w:r>
      <w:r w:rsidRPr="009D6498">
        <w:t>$</w:t>
      </w:r>
      <w:r w:rsidR="0009671D" w:rsidRPr="009D6498">
        <w:t>7</w:t>
      </w:r>
      <w:r w:rsidR="00CB7F4C" w:rsidRPr="009D6498">
        <w:t>55</w:t>
      </w:r>
      <w:r w:rsidRPr="009D6498">
        <w:t xml:space="preserve">,000 </w:t>
      </w:r>
      <w:r w:rsidR="00CB7F4C" w:rsidRPr="009D6498">
        <w:t xml:space="preserve">of </w:t>
      </w:r>
      <w:r w:rsidR="009D6498" w:rsidRPr="00154DE0">
        <w:t xml:space="preserve">long-term </w:t>
      </w:r>
      <w:r w:rsidR="00CB7F4C" w:rsidRPr="009D6498">
        <w:t>resources available to assist</w:t>
      </w:r>
      <w:r w:rsidR="004D4035" w:rsidRPr="009D6498">
        <w:t xml:space="preserve"> business development</w:t>
      </w:r>
      <w:r w:rsidR="00CB7F4C" w:rsidRPr="009D6498">
        <w:t xml:space="preserve"> </w:t>
      </w:r>
      <w:r w:rsidR="009D6498" w:rsidRPr="00154DE0">
        <w:t xml:space="preserve">and </w:t>
      </w:r>
      <w:r w:rsidR="00CB7F4C" w:rsidRPr="009D6498">
        <w:t>retention</w:t>
      </w:r>
      <w:r w:rsidR="004D4035" w:rsidRPr="009D6498">
        <w:t>.</w:t>
      </w:r>
    </w:p>
    <w:p w14:paraId="261E3208" w14:textId="194A55BF" w:rsidR="002606EC" w:rsidRPr="001C5EED" w:rsidRDefault="009D0D54" w:rsidP="001C5EED">
      <w:pPr>
        <w:pStyle w:val="ListParagraph"/>
        <w:numPr>
          <w:ilvl w:val="0"/>
          <w:numId w:val="17"/>
        </w:numPr>
        <w:jc w:val="both"/>
      </w:pPr>
      <w:r w:rsidRPr="0080417B">
        <w:rPr>
          <w:highlight w:val="yellow"/>
        </w:rPr>
        <w:t>Lexington</w:t>
      </w:r>
      <w:r w:rsidR="002606EC" w:rsidRPr="0080417B">
        <w:rPr>
          <w:highlight w:val="yellow"/>
        </w:rPr>
        <w:t xml:space="preserve">’s </w:t>
      </w:r>
      <w:r w:rsidR="004D4035" w:rsidRPr="0080417B">
        <w:rPr>
          <w:highlight w:val="yellow"/>
        </w:rPr>
        <w:t xml:space="preserve">economic development </w:t>
      </w:r>
      <w:r w:rsidR="00934388">
        <w:rPr>
          <w:highlight w:val="yellow"/>
        </w:rPr>
        <w:t>activities are directed by the City Manager</w:t>
      </w:r>
      <w:r w:rsidR="00050198">
        <w:rPr>
          <w:highlight w:val="yellow"/>
        </w:rPr>
        <w:t>, with</w:t>
      </w:r>
      <w:r w:rsidR="00934388">
        <w:rPr>
          <w:highlight w:val="yellow"/>
        </w:rPr>
        <w:t xml:space="preserve"> associated staff, the 2021 budgets indicating salary and operating costs within these specific departments </w:t>
      </w:r>
      <w:r w:rsidR="00050198">
        <w:rPr>
          <w:highlight w:val="yellow"/>
        </w:rPr>
        <w:t>are attached</w:t>
      </w:r>
      <w:r w:rsidR="00934388">
        <w:rPr>
          <w:highlight w:val="yellow"/>
        </w:rPr>
        <w:t xml:space="preserve"> (</w:t>
      </w:r>
      <w:hyperlink r:id="rId45" w:history="1">
        <w:r w:rsidR="00934388" w:rsidRPr="002F3BD0">
          <w:rPr>
            <w:rStyle w:val="Hyperlink"/>
            <w:highlight w:val="yellow"/>
          </w:rPr>
          <w:t>link</w:t>
        </w:r>
      </w:hyperlink>
      <w:r w:rsidR="00934388">
        <w:rPr>
          <w:highlight w:val="yellow"/>
        </w:rPr>
        <w:t xml:space="preserve">); additionally, </w:t>
      </w:r>
      <w:r w:rsidR="004D4035" w:rsidRPr="0080417B">
        <w:rPr>
          <w:highlight w:val="yellow"/>
        </w:rPr>
        <w:t>budget</w:t>
      </w:r>
      <w:r w:rsidR="00F0404C" w:rsidRPr="0080417B">
        <w:rPr>
          <w:highlight w:val="yellow"/>
        </w:rPr>
        <w:t xml:space="preserve">s for </w:t>
      </w:r>
      <w:r w:rsidR="00934388">
        <w:rPr>
          <w:highlight w:val="yellow"/>
        </w:rPr>
        <w:t xml:space="preserve">available economic development funds </w:t>
      </w:r>
      <w:r w:rsidR="00F0404C" w:rsidRPr="0080417B">
        <w:rPr>
          <w:highlight w:val="yellow"/>
        </w:rPr>
        <w:t>ar</w:t>
      </w:r>
      <w:r w:rsidR="00F0404C" w:rsidRPr="00934388">
        <w:rPr>
          <w:highlight w:val="yellow"/>
        </w:rPr>
        <w:t>e</w:t>
      </w:r>
      <w:r w:rsidR="004D4035" w:rsidRPr="00934388">
        <w:rPr>
          <w:highlight w:val="yellow"/>
        </w:rPr>
        <w:t xml:space="preserve"> </w:t>
      </w:r>
      <w:r w:rsidR="00934388" w:rsidRPr="00934388">
        <w:rPr>
          <w:highlight w:val="yellow"/>
        </w:rPr>
        <w:t xml:space="preserve">also </w:t>
      </w:r>
      <w:r w:rsidR="004D4035" w:rsidRPr="00934388">
        <w:rPr>
          <w:highlight w:val="yellow"/>
        </w:rPr>
        <w:t>included</w:t>
      </w:r>
      <w:r w:rsidR="00CA3FDE" w:rsidRPr="00934388">
        <w:rPr>
          <w:b/>
          <w:highlight w:val="yellow"/>
        </w:rPr>
        <w:t xml:space="preserve"> </w:t>
      </w:r>
      <w:hyperlink r:id="rId46" w:history="1">
        <w:r w:rsidR="00CA3FDE" w:rsidRPr="00934388">
          <w:rPr>
            <w:rStyle w:val="Hyperlink"/>
            <w:bCs/>
            <w:highlight w:val="yellow"/>
          </w:rPr>
          <w:t>(link)</w:t>
        </w:r>
        <w:r w:rsidR="009D6498" w:rsidRPr="00934388">
          <w:rPr>
            <w:rStyle w:val="Hyperlink"/>
            <w:bCs/>
            <w:highlight w:val="yellow"/>
          </w:rPr>
          <w:t>.</w:t>
        </w:r>
      </w:hyperlink>
    </w:p>
    <w:p w14:paraId="6F723086" w14:textId="77777777" w:rsidR="00A51ABB" w:rsidRPr="00DF78AD" w:rsidRDefault="00A51ABB" w:rsidP="001C5EED">
      <w:pPr>
        <w:pStyle w:val="NoSpacing"/>
        <w:jc w:val="both"/>
        <w:rPr>
          <w:rFonts w:ascii="Arial" w:hAnsi="Arial" w:cs="Arial"/>
          <w:b/>
          <w:sz w:val="28"/>
          <w:szCs w:val="28"/>
        </w:rPr>
      </w:pPr>
      <w:bookmarkStart w:id="10" w:name="Part10"/>
      <w:r w:rsidRPr="00DF78AD">
        <w:rPr>
          <w:rFonts w:ascii="Arial" w:hAnsi="Arial" w:cs="Arial"/>
          <w:b/>
          <w:sz w:val="28"/>
          <w:szCs w:val="28"/>
        </w:rPr>
        <w:t>Part X. Labor Market Information and Efforts</w:t>
      </w:r>
      <w:r w:rsidR="002606EC" w:rsidRPr="00DF78AD">
        <w:rPr>
          <w:rFonts w:ascii="Arial" w:hAnsi="Arial" w:cs="Arial"/>
          <w:b/>
          <w:sz w:val="28"/>
          <w:szCs w:val="28"/>
        </w:rPr>
        <w:t xml:space="preserve"> </w:t>
      </w:r>
    </w:p>
    <w:bookmarkEnd w:id="10"/>
    <w:p w14:paraId="7B9936FC" w14:textId="232C77BF" w:rsidR="004F4252" w:rsidRPr="001C5EED" w:rsidRDefault="002606EC" w:rsidP="001C5EED">
      <w:pPr>
        <w:spacing w:after="0" w:line="240" w:lineRule="auto"/>
        <w:jc w:val="both"/>
      </w:pPr>
      <w:r w:rsidRPr="001C5EED">
        <w:t xml:space="preserve">Date labor survey conducted:  Completed </w:t>
      </w:r>
      <w:r w:rsidR="00351E77" w:rsidRPr="001C5EED">
        <w:t>in 20</w:t>
      </w:r>
      <w:r w:rsidR="004F4252">
        <w:t>20</w:t>
      </w:r>
      <w:r w:rsidRPr="001C5EED">
        <w:t xml:space="preserve"> for the Lexington Micropolitan Area, which includes Dawson and Gosper Counties. </w:t>
      </w:r>
    </w:p>
    <w:p w14:paraId="2949468A" w14:textId="77777777" w:rsidR="00351E77" w:rsidRPr="001C5EED" w:rsidRDefault="00351E77" w:rsidP="00DF78AD">
      <w:pPr>
        <w:spacing w:after="0" w:line="240" w:lineRule="auto"/>
        <w:jc w:val="both"/>
      </w:pPr>
    </w:p>
    <w:p w14:paraId="7B23EF60" w14:textId="3B8B6D7D" w:rsidR="00351E77" w:rsidRPr="001C5EED" w:rsidRDefault="0035544F" w:rsidP="001C5EED">
      <w:pPr>
        <w:pStyle w:val="ListParagraph"/>
        <w:numPr>
          <w:ilvl w:val="0"/>
          <w:numId w:val="15"/>
        </w:numPr>
        <w:jc w:val="both"/>
      </w:pPr>
      <w:hyperlink r:id="rId47" w:history="1">
        <w:r w:rsidR="004F4252" w:rsidRPr="00362F5E">
          <w:rPr>
            <w:rStyle w:val="Hyperlink"/>
          </w:rPr>
          <w:t>Lexington Employment and Wage Data Study</w:t>
        </w:r>
      </w:hyperlink>
    </w:p>
    <w:p w14:paraId="2CA32E83" w14:textId="20101A8E" w:rsidR="00F03A59" w:rsidRPr="001C5EED" w:rsidRDefault="009D0D54" w:rsidP="001C5EED">
      <w:pPr>
        <w:pStyle w:val="NoSpacing"/>
        <w:jc w:val="both"/>
        <w:rPr>
          <w:rFonts w:ascii="Arial" w:hAnsi="Arial" w:cs="Arial"/>
          <w:sz w:val="24"/>
          <w:szCs w:val="24"/>
        </w:rPr>
      </w:pPr>
      <w:r w:rsidRPr="001C5EED">
        <w:rPr>
          <w:rFonts w:ascii="Arial" w:hAnsi="Arial" w:cs="Arial"/>
          <w:sz w:val="24"/>
          <w:szCs w:val="24"/>
        </w:rPr>
        <w:t>Lexington</w:t>
      </w:r>
      <w:r w:rsidR="00040530" w:rsidRPr="001C5EED">
        <w:rPr>
          <w:rFonts w:ascii="Arial" w:hAnsi="Arial" w:cs="Arial"/>
          <w:sz w:val="24"/>
          <w:szCs w:val="24"/>
        </w:rPr>
        <w:t xml:space="preserve"> </w:t>
      </w:r>
      <w:r w:rsidR="00357D24" w:rsidRPr="001C5EED">
        <w:rPr>
          <w:rFonts w:ascii="Arial" w:hAnsi="Arial" w:cs="Arial"/>
          <w:sz w:val="24"/>
          <w:szCs w:val="24"/>
        </w:rPr>
        <w:t>actively addresses issues relating to availability of workforce</w:t>
      </w:r>
      <w:r w:rsidR="00D53DCD">
        <w:rPr>
          <w:rFonts w:ascii="Arial" w:hAnsi="Arial" w:cs="Arial"/>
          <w:sz w:val="24"/>
          <w:szCs w:val="24"/>
        </w:rPr>
        <w:t xml:space="preserve"> in collaboration with Dawson Area Development</w:t>
      </w:r>
      <w:r w:rsidR="00357D24" w:rsidRPr="001C5EED">
        <w:rPr>
          <w:rFonts w:ascii="Arial" w:hAnsi="Arial" w:cs="Arial"/>
          <w:sz w:val="24"/>
          <w:szCs w:val="24"/>
        </w:rPr>
        <w:t>.</w:t>
      </w:r>
      <w:r w:rsidR="00F03A59" w:rsidRPr="001C5EED">
        <w:rPr>
          <w:rFonts w:ascii="Arial" w:hAnsi="Arial" w:cs="Arial"/>
          <w:sz w:val="24"/>
          <w:szCs w:val="24"/>
        </w:rPr>
        <w:t xml:space="preserve">  The following efforts have been undertaken in the past five years to ensure a viable workforce in the Dawson County area: </w:t>
      </w:r>
    </w:p>
    <w:p w14:paraId="0B3C1C27" w14:textId="2BED96E9" w:rsidR="00A51ABB" w:rsidRPr="001C5EED" w:rsidRDefault="00357D24" w:rsidP="001C5EED">
      <w:pPr>
        <w:pStyle w:val="NoSpacing"/>
        <w:numPr>
          <w:ilvl w:val="0"/>
          <w:numId w:val="15"/>
        </w:numPr>
        <w:jc w:val="both"/>
        <w:rPr>
          <w:rFonts w:ascii="Arial" w:hAnsi="Arial" w:cs="Arial"/>
          <w:sz w:val="24"/>
          <w:szCs w:val="24"/>
        </w:rPr>
      </w:pPr>
      <w:r w:rsidRPr="001C5EED">
        <w:rPr>
          <w:rFonts w:ascii="Arial" w:hAnsi="Arial" w:cs="Arial"/>
          <w:sz w:val="24"/>
          <w:szCs w:val="24"/>
        </w:rPr>
        <w:t>DA</w:t>
      </w:r>
      <w:r w:rsidR="00D53DCD">
        <w:rPr>
          <w:rFonts w:ascii="Arial" w:hAnsi="Arial" w:cs="Arial"/>
          <w:sz w:val="24"/>
          <w:szCs w:val="24"/>
        </w:rPr>
        <w:t>D</w:t>
      </w:r>
      <w:r w:rsidRPr="001C5EED">
        <w:rPr>
          <w:rFonts w:ascii="Arial" w:hAnsi="Arial" w:cs="Arial"/>
          <w:sz w:val="24"/>
          <w:szCs w:val="24"/>
        </w:rPr>
        <w:t xml:space="preserve"> has </w:t>
      </w:r>
      <w:r w:rsidR="00F03A59" w:rsidRPr="001C5EED">
        <w:rPr>
          <w:rFonts w:ascii="Arial" w:hAnsi="Arial" w:cs="Arial"/>
          <w:sz w:val="24"/>
          <w:szCs w:val="24"/>
        </w:rPr>
        <w:t>staff dedicated to expos</w:t>
      </w:r>
      <w:r w:rsidR="0067105C">
        <w:rPr>
          <w:rFonts w:ascii="Arial" w:hAnsi="Arial" w:cs="Arial"/>
          <w:sz w:val="24"/>
          <w:szCs w:val="24"/>
        </w:rPr>
        <w:t>ing</w:t>
      </w:r>
      <w:r w:rsidR="00F03A59" w:rsidRPr="001C5EED">
        <w:rPr>
          <w:rFonts w:ascii="Arial" w:hAnsi="Arial" w:cs="Arial"/>
          <w:sz w:val="24"/>
          <w:szCs w:val="24"/>
        </w:rPr>
        <w:t xml:space="preserve"> youth to career opportunities in the area.  This is a partnership between area schools</w:t>
      </w:r>
      <w:r w:rsidR="00D53DCD">
        <w:rPr>
          <w:rFonts w:ascii="Arial" w:hAnsi="Arial" w:cs="Arial"/>
          <w:sz w:val="24"/>
          <w:szCs w:val="24"/>
        </w:rPr>
        <w:t>,</w:t>
      </w:r>
      <w:r w:rsidR="00F03A59" w:rsidRPr="001C5EED">
        <w:rPr>
          <w:rFonts w:ascii="Arial" w:hAnsi="Arial" w:cs="Arial"/>
          <w:sz w:val="24"/>
          <w:szCs w:val="24"/>
        </w:rPr>
        <w:t xml:space="preserve"> businesses and industries in the area.  </w:t>
      </w:r>
    </w:p>
    <w:p w14:paraId="1C10BF5D" w14:textId="615626AA" w:rsidR="00F03A59" w:rsidRPr="001C5EED" w:rsidRDefault="00D53DCD" w:rsidP="001C5EED">
      <w:pPr>
        <w:pStyle w:val="NoSpacing"/>
        <w:numPr>
          <w:ilvl w:val="0"/>
          <w:numId w:val="15"/>
        </w:numPr>
        <w:jc w:val="both"/>
        <w:rPr>
          <w:rFonts w:ascii="Arial" w:hAnsi="Arial" w:cs="Arial"/>
          <w:sz w:val="24"/>
          <w:szCs w:val="24"/>
        </w:rPr>
      </w:pPr>
      <w:r>
        <w:rPr>
          <w:rFonts w:ascii="Arial" w:hAnsi="Arial" w:cs="Arial"/>
          <w:sz w:val="24"/>
          <w:szCs w:val="24"/>
        </w:rPr>
        <w:t>W</w:t>
      </w:r>
      <w:r w:rsidR="00F03A59" w:rsidRPr="001C5EED">
        <w:rPr>
          <w:rFonts w:ascii="Arial" w:hAnsi="Arial" w:cs="Arial"/>
          <w:sz w:val="24"/>
          <w:szCs w:val="24"/>
        </w:rPr>
        <w:t xml:space="preserve">orkforce housing </w:t>
      </w:r>
      <w:r>
        <w:rPr>
          <w:rFonts w:ascii="Arial" w:hAnsi="Arial" w:cs="Arial"/>
          <w:sz w:val="24"/>
          <w:szCs w:val="24"/>
        </w:rPr>
        <w:t>studies/</w:t>
      </w:r>
      <w:r w:rsidR="00F03A59" w:rsidRPr="001C5EED">
        <w:rPr>
          <w:rFonts w:ascii="Arial" w:hAnsi="Arial" w:cs="Arial"/>
          <w:sz w:val="24"/>
          <w:szCs w:val="24"/>
        </w:rPr>
        <w:t>survey</w:t>
      </w:r>
      <w:r>
        <w:rPr>
          <w:rFonts w:ascii="Arial" w:hAnsi="Arial" w:cs="Arial"/>
          <w:sz w:val="24"/>
          <w:szCs w:val="24"/>
        </w:rPr>
        <w:t>s</w:t>
      </w:r>
      <w:r w:rsidR="00F03A59" w:rsidRPr="001C5EED">
        <w:rPr>
          <w:rFonts w:ascii="Arial" w:hAnsi="Arial" w:cs="Arial"/>
          <w:sz w:val="24"/>
          <w:szCs w:val="24"/>
        </w:rPr>
        <w:t xml:space="preserve"> </w:t>
      </w:r>
      <w:r>
        <w:rPr>
          <w:rFonts w:ascii="Arial" w:hAnsi="Arial" w:cs="Arial"/>
          <w:sz w:val="24"/>
          <w:szCs w:val="24"/>
        </w:rPr>
        <w:t>are</w:t>
      </w:r>
      <w:r w:rsidR="00F03A59" w:rsidRPr="001C5EED">
        <w:rPr>
          <w:rFonts w:ascii="Arial" w:hAnsi="Arial" w:cs="Arial"/>
          <w:sz w:val="24"/>
          <w:szCs w:val="24"/>
        </w:rPr>
        <w:t xml:space="preserve"> conducted to identify barriers for housing and housing needs for our leading employers.</w:t>
      </w:r>
    </w:p>
    <w:p w14:paraId="498A194B" w14:textId="0E6BFEB3" w:rsidR="00F03A59" w:rsidRPr="001C5EED" w:rsidRDefault="00D53DCD" w:rsidP="001C5EED">
      <w:pPr>
        <w:pStyle w:val="NoSpacing"/>
        <w:numPr>
          <w:ilvl w:val="0"/>
          <w:numId w:val="15"/>
        </w:numPr>
        <w:jc w:val="both"/>
        <w:rPr>
          <w:rFonts w:ascii="Arial" w:hAnsi="Arial" w:cs="Arial"/>
          <w:sz w:val="24"/>
          <w:szCs w:val="24"/>
        </w:rPr>
      </w:pPr>
      <w:r>
        <w:rPr>
          <w:rFonts w:ascii="Arial" w:hAnsi="Arial" w:cs="Arial"/>
          <w:sz w:val="24"/>
          <w:szCs w:val="24"/>
        </w:rPr>
        <w:t>I</w:t>
      </w:r>
      <w:r w:rsidR="00F03A59" w:rsidRPr="001C5EED">
        <w:rPr>
          <w:rFonts w:ascii="Arial" w:hAnsi="Arial" w:cs="Arial"/>
          <w:sz w:val="24"/>
          <w:szCs w:val="24"/>
        </w:rPr>
        <w:t xml:space="preserve">nformation from BRE visits </w:t>
      </w:r>
      <w:r>
        <w:rPr>
          <w:rFonts w:ascii="Arial" w:hAnsi="Arial" w:cs="Arial"/>
          <w:sz w:val="24"/>
          <w:szCs w:val="24"/>
        </w:rPr>
        <w:t xml:space="preserve">is used to </w:t>
      </w:r>
      <w:r w:rsidR="00F03A59" w:rsidRPr="001C5EED">
        <w:rPr>
          <w:rFonts w:ascii="Arial" w:hAnsi="Arial" w:cs="Arial"/>
          <w:sz w:val="24"/>
          <w:szCs w:val="24"/>
        </w:rPr>
        <w:t>create training opportunities with Central Community College and local employers.  Department of Labor Worker Training Grants are utilized in many instances.</w:t>
      </w:r>
    </w:p>
    <w:p w14:paraId="2DB4466A" w14:textId="559ABF40" w:rsidR="009F0C0D" w:rsidRPr="001C5EED" w:rsidRDefault="00B5412E" w:rsidP="00DF78AD">
      <w:pPr>
        <w:pStyle w:val="NoSpacing"/>
        <w:numPr>
          <w:ilvl w:val="0"/>
          <w:numId w:val="15"/>
        </w:numPr>
        <w:jc w:val="both"/>
      </w:pPr>
      <w:r w:rsidRPr="001C5EED">
        <w:rPr>
          <w:rFonts w:ascii="Arial" w:hAnsi="Arial" w:cs="Arial"/>
          <w:sz w:val="24"/>
          <w:szCs w:val="24"/>
        </w:rPr>
        <w:t xml:space="preserve">DAD </w:t>
      </w:r>
      <w:r w:rsidR="009F0C0D" w:rsidRPr="001C5EED">
        <w:rPr>
          <w:rFonts w:ascii="Arial" w:hAnsi="Arial" w:cs="Arial"/>
          <w:sz w:val="24"/>
          <w:szCs w:val="24"/>
        </w:rPr>
        <w:t xml:space="preserve">conducted a wage and benefit survey of the county’s top employers.  Information collected included number of employees, starting wage, benefits offered, and other advantages to employment as perceived by the management.  </w:t>
      </w:r>
    </w:p>
    <w:p w14:paraId="4524A1D4" w14:textId="5BE16847" w:rsidR="00EB17CA" w:rsidRDefault="00EB17CA" w:rsidP="00EB17CA">
      <w:pPr>
        <w:pStyle w:val="NoSpacing"/>
        <w:jc w:val="both"/>
        <w:rPr>
          <w:rFonts w:ascii="Arial" w:hAnsi="Arial" w:cs="Arial"/>
          <w:b/>
          <w:sz w:val="28"/>
          <w:szCs w:val="28"/>
        </w:rPr>
      </w:pPr>
    </w:p>
    <w:p w14:paraId="716A4508" w14:textId="14E72A90" w:rsidR="00F66A5E" w:rsidRDefault="00F66A5E" w:rsidP="00EB17CA">
      <w:pPr>
        <w:pStyle w:val="NoSpacing"/>
        <w:jc w:val="both"/>
        <w:rPr>
          <w:rFonts w:ascii="Arial" w:hAnsi="Arial" w:cs="Arial"/>
          <w:b/>
          <w:sz w:val="28"/>
          <w:szCs w:val="28"/>
        </w:rPr>
      </w:pPr>
    </w:p>
    <w:p w14:paraId="03588419" w14:textId="2163ED36" w:rsidR="00F66A5E" w:rsidRDefault="00F66A5E" w:rsidP="00EB17CA">
      <w:pPr>
        <w:pStyle w:val="NoSpacing"/>
        <w:jc w:val="both"/>
        <w:rPr>
          <w:rFonts w:ascii="Arial" w:hAnsi="Arial" w:cs="Arial"/>
          <w:b/>
          <w:sz w:val="28"/>
          <w:szCs w:val="28"/>
        </w:rPr>
      </w:pPr>
    </w:p>
    <w:p w14:paraId="11900271" w14:textId="77777777" w:rsidR="00F66A5E" w:rsidRPr="00154DE0" w:rsidRDefault="00F66A5E" w:rsidP="00EB17CA">
      <w:pPr>
        <w:pStyle w:val="NoSpacing"/>
        <w:jc w:val="both"/>
        <w:rPr>
          <w:rFonts w:ascii="Arial" w:hAnsi="Arial" w:cs="Arial"/>
          <w:b/>
          <w:sz w:val="28"/>
          <w:szCs w:val="28"/>
        </w:rPr>
      </w:pPr>
    </w:p>
    <w:p w14:paraId="432E1D6C" w14:textId="77777777" w:rsidR="00EB17CA" w:rsidRDefault="00EB17CA" w:rsidP="00EB17CA">
      <w:pPr>
        <w:pStyle w:val="NoSpacing"/>
        <w:jc w:val="both"/>
        <w:rPr>
          <w:rFonts w:ascii="Arial" w:hAnsi="Arial" w:cs="Arial"/>
          <w:b/>
          <w:sz w:val="28"/>
          <w:szCs w:val="28"/>
        </w:rPr>
      </w:pPr>
      <w:bookmarkStart w:id="11" w:name="Part11"/>
      <w:r w:rsidRPr="00154DE0">
        <w:rPr>
          <w:rFonts w:ascii="Arial" w:hAnsi="Arial" w:cs="Arial"/>
          <w:b/>
          <w:sz w:val="28"/>
          <w:szCs w:val="28"/>
        </w:rPr>
        <w:lastRenderedPageBreak/>
        <w:t>Part XI.  Housing Initiatives</w:t>
      </w:r>
    </w:p>
    <w:bookmarkEnd w:id="11"/>
    <w:p w14:paraId="2F5C4DEC" w14:textId="77777777" w:rsidR="00EB17CA" w:rsidRDefault="00EB17CA" w:rsidP="00EB17CA">
      <w:pPr>
        <w:pStyle w:val="NoSpacing"/>
        <w:jc w:val="both"/>
        <w:rPr>
          <w:rFonts w:ascii="Arial" w:hAnsi="Arial" w:cs="Arial"/>
          <w:b/>
          <w:sz w:val="28"/>
          <w:szCs w:val="28"/>
        </w:rPr>
      </w:pPr>
    </w:p>
    <w:p w14:paraId="564ABCFF" w14:textId="63C4AD5A" w:rsidR="001B0C2A" w:rsidRDefault="00EB17CA" w:rsidP="00EB17CA">
      <w:pPr>
        <w:pStyle w:val="NoSpacing"/>
        <w:jc w:val="both"/>
        <w:rPr>
          <w:rFonts w:ascii="Arial" w:hAnsi="Arial" w:cs="Arial"/>
          <w:bCs/>
          <w:sz w:val="24"/>
          <w:szCs w:val="24"/>
        </w:rPr>
      </w:pPr>
      <w:r>
        <w:rPr>
          <w:rFonts w:ascii="Arial" w:hAnsi="Arial" w:cs="Arial"/>
          <w:bCs/>
          <w:sz w:val="24"/>
          <w:szCs w:val="24"/>
        </w:rPr>
        <w:t xml:space="preserve">Housing development </w:t>
      </w:r>
      <w:r w:rsidR="00653C12">
        <w:rPr>
          <w:rFonts w:ascii="Arial" w:hAnsi="Arial" w:cs="Arial"/>
          <w:bCs/>
          <w:sz w:val="24"/>
          <w:szCs w:val="24"/>
        </w:rPr>
        <w:t xml:space="preserve">continues to be </w:t>
      </w:r>
      <w:r>
        <w:rPr>
          <w:rFonts w:ascii="Arial" w:hAnsi="Arial" w:cs="Arial"/>
          <w:bCs/>
          <w:sz w:val="24"/>
          <w:szCs w:val="24"/>
        </w:rPr>
        <w:t xml:space="preserve">a </w:t>
      </w:r>
      <w:r w:rsidR="00653C12">
        <w:rPr>
          <w:rFonts w:ascii="Arial" w:hAnsi="Arial" w:cs="Arial"/>
          <w:bCs/>
          <w:sz w:val="24"/>
          <w:szCs w:val="24"/>
        </w:rPr>
        <w:t>major focus of the City of Lexington.  In 2014, a Dawson County area</w:t>
      </w:r>
      <w:r w:rsidR="0067105C">
        <w:rPr>
          <w:rFonts w:ascii="Arial" w:hAnsi="Arial" w:cs="Arial"/>
          <w:bCs/>
          <w:sz w:val="24"/>
          <w:szCs w:val="24"/>
        </w:rPr>
        <w:t>-</w:t>
      </w:r>
      <w:r w:rsidR="00653C12">
        <w:rPr>
          <w:rFonts w:ascii="Arial" w:hAnsi="Arial" w:cs="Arial"/>
          <w:bCs/>
          <w:sz w:val="24"/>
          <w:szCs w:val="24"/>
        </w:rPr>
        <w:t xml:space="preserve">wide housing market study was done for the area </w:t>
      </w:r>
      <w:r w:rsidR="00D53DCD">
        <w:rPr>
          <w:rFonts w:ascii="Arial" w:hAnsi="Arial" w:cs="Arial"/>
          <w:bCs/>
          <w:sz w:val="24"/>
          <w:szCs w:val="24"/>
        </w:rPr>
        <w:t>which</w:t>
      </w:r>
      <w:r w:rsidR="00653C12">
        <w:rPr>
          <w:rFonts w:ascii="Arial" w:hAnsi="Arial" w:cs="Arial"/>
          <w:bCs/>
          <w:sz w:val="24"/>
          <w:szCs w:val="24"/>
        </w:rPr>
        <w:t xml:space="preserve"> </w:t>
      </w:r>
      <w:r w:rsidR="00D53DCD">
        <w:rPr>
          <w:rFonts w:ascii="Arial" w:hAnsi="Arial" w:cs="Arial"/>
          <w:bCs/>
          <w:sz w:val="24"/>
          <w:szCs w:val="24"/>
        </w:rPr>
        <w:t xml:space="preserve">reinforced </w:t>
      </w:r>
      <w:r w:rsidR="00653C12">
        <w:rPr>
          <w:rFonts w:ascii="Arial" w:hAnsi="Arial" w:cs="Arial"/>
          <w:bCs/>
          <w:sz w:val="24"/>
          <w:szCs w:val="24"/>
        </w:rPr>
        <w:t xml:space="preserve">the </w:t>
      </w:r>
      <w:r w:rsidR="001B0C2A">
        <w:rPr>
          <w:rFonts w:ascii="Arial" w:hAnsi="Arial" w:cs="Arial"/>
          <w:bCs/>
          <w:sz w:val="24"/>
          <w:szCs w:val="24"/>
        </w:rPr>
        <w:t xml:space="preserve">extreme </w:t>
      </w:r>
      <w:r w:rsidR="00653C12">
        <w:rPr>
          <w:rFonts w:ascii="Arial" w:hAnsi="Arial" w:cs="Arial"/>
          <w:bCs/>
          <w:sz w:val="24"/>
          <w:szCs w:val="24"/>
        </w:rPr>
        <w:t xml:space="preserve">need for housing stock improvement.  In 2018, a </w:t>
      </w:r>
      <w:hyperlink r:id="rId48" w:history="1">
        <w:r w:rsidR="00653C12" w:rsidRPr="0067105C">
          <w:rPr>
            <w:rStyle w:val="Hyperlink"/>
            <w:rFonts w:ascii="Arial" w:hAnsi="Arial" w:cs="Arial"/>
            <w:bCs/>
            <w:sz w:val="24"/>
            <w:szCs w:val="24"/>
          </w:rPr>
          <w:t>Workforce Housing Specific Analysis</w:t>
        </w:r>
      </w:hyperlink>
      <w:r w:rsidR="00653C12">
        <w:rPr>
          <w:rFonts w:ascii="Arial" w:hAnsi="Arial" w:cs="Arial"/>
          <w:bCs/>
          <w:sz w:val="24"/>
          <w:szCs w:val="24"/>
        </w:rPr>
        <w:t xml:space="preserve"> was completed</w:t>
      </w:r>
      <w:r w:rsidR="00B72F7C">
        <w:rPr>
          <w:rFonts w:ascii="Arial" w:hAnsi="Arial" w:cs="Arial"/>
          <w:bCs/>
          <w:sz w:val="24"/>
          <w:szCs w:val="24"/>
        </w:rPr>
        <w:t xml:space="preserve"> to update the 2014 numbers and produce specific strategies for affordable housing development to meet workforce needs.  </w:t>
      </w:r>
      <w:r w:rsidR="00B72F7C" w:rsidRPr="00D53DCD">
        <w:rPr>
          <w:rFonts w:ascii="Arial" w:hAnsi="Arial" w:cs="Arial"/>
          <w:bCs/>
          <w:sz w:val="24"/>
          <w:szCs w:val="24"/>
        </w:rPr>
        <w:t xml:space="preserve">The City of Lexington has used this information in developing and administering a local </w:t>
      </w:r>
      <w:r w:rsidR="00D53DCD" w:rsidRPr="00154DE0">
        <w:rPr>
          <w:rFonts w:ascii="Arial" w:hAnsi="Arial" w:cs="Arial"/>
          <w:bCs/>
          <w:sz w:val="24"/>
          <w:szCs w:val="24"/>
        </w:rPr>
        <w:t>housing assistance program, with mounting success.</w:t>
      </w:r>
    </w:p>
    <w:p w14:paraId="20F939AB" w14:textId="77777777" w:rsidR="00D53DCD" w:rsidRDefault="00D53DCD" w:rsidP="00EB17CA">
      <w:pPr>
        <w:pStyle w:val="NoSpacing"/>
        <w:jc w:val="both"/>
        <w:rPr>
          <w:rFonts w:ascii="Arial" w:hAnsi="Arial" w:cs="Arial"/>
          <w:bCs/>
          <w:sz w:val="24"/>
          <w:szCs w:val="24"/>
        </w:rPr>
      </w:pPr>
    </w:p>
    <w:p w14:paraId="204779E2" w14:textId="4518DBA2" w:rsidR="00653C12" w:rsidRPr="001C5EED" w:rsidRDefault="00653C12" w:rsidP="00154DE0">
      <w:pPr>
        <w:autoSpaceDE w:val="0"/>
        <w:autoSpaceDN w:val="0"/>
        <w:adjustRightInd w:val="0"/>
        <w:spacing w:after="0"/>
        <w:jc w:val="both"/>
        <w:rPr>
          <w:b/>
          <w:u w:val="single"/>
        </w:rPr>
      </w:pPr>
      <w:r w:rsidRPr="001C5EED">
        <w:rPr>
          <w:b/>
          <w:u w:val="single"/>
        </w:rPr>
        <w:t xml:space="preserve">Housing Development Projects: </w:t>
      </w:r>
    </w:p>
    <w:p w14:paraId="711BA3CC" w14:textId="0D575417" w:rsidR="00653C12" w:rsidRDefault="00B72F7C" w:rsidP="00653C12">
      <w:pPr>
        <w:autoSpaceDE w:val="0"/>
        <w:autoSpaceDN w:val="0"/>
        <w:adjustRightInd w:val="0"/>
      </w:pPr>
      <w:r>
        <w:t>Over the last five years, the City has encouraged and assisted in the development of 255 housing units at a</w:t>
      </w:r>
      <w:r w:rsidR="001B0C2A">
        <w:t xml:space="preserve">n added value of approximately </w:t>
      </w:r>
      <w:r>
        <w:t>$</w:t>
      </w:r>
      <w:r w:rsidR="00653C12">
        <w:t>31,913,000</w:t>
      </w:r>
      <w:r>
        <w:t xml:space="preserve">.  The new housing units are a mixture of </w:t>
      </w:r>
      <w:r w:rsidR="00653C12">
        <w:t xml:space="preserve">multi-family, </w:t>
      </w:r>
      <w:r w:rsidR="001B0C2A">
        <w:t>duplex</w:t>
      </w:r>
      <w:r w:rsidR="00653C12">
        <w:t xml:space="preserve"> and single-family units </w:t>
      </w:r>
      <w:r>
        <w:t xml:space="preserve">in </w:t>
      </w:r>
      <w:r w:rsidR="001B0C2A">
        <w:t>several</w:t>
      </w:r>
      <w:r w:rsidR="00653C12">
        <w:t xml:space="preserve"> </w:t>
      </w:r>
      <w:r>
        <w:t xml:space="preserve">separate </w:t>
      </w:r>
      <w:r w:rsidR="00653C12">
        <w:t xml:space="preserve">areas of the community. </w:t>
      </w:r>
    </w:p>
    <w:p w14:paraId="4C67BB00" w14:textId="7B7ECFF9" w:rsidR="00653C12" w:rsidRDefault="00653C12" w:rsidP="00154DE0">
      <w:pPr>
        <w:numPr>
          <w:ilvl w:val="0"/>
          <w:numId w:val="55"/>
        </w:numPr>
        <w:tabs>
          <w:tab w:val="clear" w:pos="720"/>
          <w:tab w:val="num" w:pos="540"/>
        </w:tabs>
        <w:spacing w:after="0" w:line="240" w:lineRule="auto"/>
        <w:ind w:left="540"/>
      </w:pPr>
      <w:r w:rsidRPr="008A0D13">
        <w:rPr>
          <w:u w:val="single"/>
        </w:rPr>
        <w:t>Northwest Housing Development</w:t>
      </w:r>
      <w:r w:rsidRPr="008A0D13">
        <w:t>—the City, CDA, and Lexington School District together control approximately 75 acres of residential property in the northwest area of the community.</w:t>
      </w:r>
    </w:p>
    <w:p w14:paraId="427DCC70" w14:textId="77777777" w:rsidR="00653C12" w:rsidRPr="00DF78AD" w:rsidRDefault="00653C12" w:rsidP="00154DE0">
      <w:pPr>
        <w:tabs>
          <w:tab w:val="num" w:pos="540"/>
        </w:tabs>
        <w:spacing w:after="0" w:line="240" w:lineRule="auto"/>
        <w:ind w:left="540"/>
      </w:pPr>
    </w:p>
    <w:p w14:paraId="39995B3F" w14:textId="7BE2C6AD" w:rsidR="001B0C2A" w:rsidRDefault="00653C12" w:rsidP="001B0C2A">
      <w:pPr>
        <w:tabs>
          <w:tab w:val="num" w:pos="540"/>
        </w:tabs>
        <w:spacing w:after="0"/>
        <w:ind w:left="540"/>
      </w:pPr>
      <w:r w:rsidRPr="008A0D13">
        <w:t xml:space="preserve">With the completion of infrastructure improvements in 2017, approximately 74 build-ready single-family residential lots are available, as well as 13 acres of land intended for medium-density (townhome/condominium) residential projects.  The City </w:t>
      </w:r>
      <w:r w:rsidR="00B72F7C">
        <w:t>actively markets the av</w:t>
      </w:r>
      <w:r w:rsidRPr="008A0D13">
        <w:t xml:space="preserve">ailable </w:t>
      </w:r>
      <w:r w:rsidR="00CA3FDE">
        <w:t>property and</w:t>
      </w:r>
      <w:r w:rsidR="00373681">
        <w:t xml:space="preserve"> </w:t>
      </w:r>
      <w:r w:rsidR="00373681" w:rsidRPr="00E16E81">
        <w:t>is finalizing a development agreement with a regional housing developer on a 20</w:t>
      </w:r>
      <w:r w:rsidR="00D53DCD" w:rsidRPr="00154DE0">
        <w:t>+</w:t>
      </w:r>
      <w:r w:rsidR="00373681" w:rsidRPr="00E16E81">
        <w:t>unit single</w:t>
      </w:r>
      <w:r w:rsidR="00373681" w:rsidRPr="00154DE0">
        <w:t>-</w:t>
      </w:r>
      <w:r w:rsidR="00373681" w:rsidRPr="00E16E81">
        <w:t>family project anticipated for 2021.</w:t>
      </w:r>
    </w:p>
    <w:p w14:paraId="6F18AB91" w14:textId="76FBEBFE" w:rsidR="00653C12" w:rsidRPr="008A0D13" w:rsidRDefault="00653C12" w:rsidP="00154DE0">
      <w:pPr>
        <w:tabs>
          <w:tab w:val="num" w:pos="540"/>
        </w:tabs>
        <w:spacing w:after="0"/>
        <w:ind w:left="540"/>
      </w:pPr>
      <w:r w:rsidRPr="008A0D13">
        <w:t xml:space="preserve">  </w:t>
      </w:r>
    </w:p>
    <w:p w14:paraId="207AD370" w14:textId="71AE220B" w:rsidR="00653C12" w:rsidRPr="008A0D13" w:rsidRDefault="00653C12" w:rsidP="00154DE0">
      <w:pPr>
        <w:tabs>
          <w:tab w:val="num" w:pos="540"/>
        </w:tabs>
        <w:ind w:left="540"/>
      </w:pPr>
      <w:r w:rsidRPr="008A0D13">
        <w:t xml:space="preserve">Additionally, </w:t>
      </w:r>
      <w:r w:rsidR="00E16E81">
        <w:t xml:space="preserve">the Greater Lexington Corporation is building a </w:t>
      </w:r>
      <w:r w:rsidRPr="008A0D13">
        <w:t>24-unit condominium d</w:t>
      </w:r>
      <w:r w:rsidR="00E16E81">
        <w:t xml:space="preserve">evelopment, </w:t>
      </w:r>
      <w:r w:rsidRPr="008A0D13">
        <w:t xml:space="preserve">a 55+ owner-occupied project, currently has 16 units completed, with 4 additional units pending construction in early 2021.       </w:t>
      </w:r>
    </w:p>
    <w:p w14:paraId="715F08CE" w14:textId="77777777" w:rsidR="00653C12" w:rsidRDefault="00653C12" w:rsidP="00154DE0">
      <w:pPr>
        <w:pStyle w:val="ListParagraph"/>
        <w:numPr>
          <w:ilvl w:val="0"/>
          <w:numId w:val="54"/>
        </w:numPr>
        <w:tabs>
          <w:tab w:val="num" w:pos="540"/>
        </w:tabs>
        <w:autoSpaceDE w:val="0"/>
        <w:autoSpaceDN w:val="0"/>
        <w:adjustRightInd w:val="0"/>
        <w:ind w:left="540"/>
        <w:jc w:val="both"/>
      </w:pPr>
      <w:r w:rsidRPr="00DF78AD">
        <w:rPr>
          <w:u w:val="single"/>
        </w:rPr>
        <w:t>South/Southwest Housing Development</w:t>
      </w:r>
      <w:r>
        <w:t>—Redevelopment Area #5 was established in south Lexington with a plan for subdivision/infrastructure development for new housing, as well as providing infill housing opportunity through demolition/removal or rehabilitation activities in existing neighborhoods.</w:t>
      </w:r>
    </w:p>
    <w:p w14:paraId="65E1BD72" w14:textId="77777777" w:rsidR="00653C12" w:rsidRDefault="00653C12" w:rsidP="00154DE0">
      <w:pPr>
        <w:pStyle w:val="ListParagraph"/>
        <w:tabs>
          <w:tab w:val="num" w:pos="540"/>
        </w:tabs>
        <w:autoSpaceDE w:val="0"/>
        <w:autoSpaceDN w:val="0"/>
        <w:adjustRightInd w:val="0"/>
        <w:ind w:left="540"/>
        <w:jc w:val="both"/>
      </w:pPr>
    </w:p>
    <w:p w14:paraId="2707E6D0" w14:textId="77777777" w:rsidR="00F66A5E" w:rsidRDefault="00653C12" w:rsidP="00154DE0">
      <w:pPr>
        <w:pStyle w:val="ListParagraph"/>
        <w:tabs>
          <w:tab w:val="num" w:pos="540"/>
        </w:tabs>
        <w:autoSpaceDE w:val="0"/>
        <w:autoSpaceDN w:val="0"/>
        <w:adjustRightInd w:val="0"/>
        <w:ind w:left="540"/>
        <w:jc w:val="both"/>
      </w:pPr>
      <w:r>
        <w:t xml:space="preserve">In 2017, two housing projects in the Southwest First Addition were initiated which are intended to provide up to 320 new housing units phased over several years.  To date, 106 housing units have developed within the project area, being a combination of single-family, duplex, and multi-family units; including 20 </w:t>
      </w:r>
      <w:r w:rsidRPr="00154DE0">
        <w:t>LIHTC</w:t>
      </w:r>
      <w:r>
        <w:t xml:space="preserve"> units.</w:t>
      </w:r>
    </w:p>
    <w:p w14:paraId="202DACF0" w14:textId="6FB25230" w:rsidR="00653C12" w:rsidRDefault="00653C12" w:rsidP="00154DE0">
      <w:pPr>
        <w:pStyle w:val="ListParagraph"/>
        <w:tabs>
          <w:tab w:val="num" w:pos="540"/>
        </w:tabs>
        <w:autoSpaceDE w:val="0"/>
        <w:autoSpaceDN w:val="0"/>
        <w:adjustRightInd w:val="0"/>
        <w:ind w:left="540"/>
        <w:jc w:val="both"/>
      </w:pPr>
      <w:r>
        <w:t xml:space="preserve">  </w:t>
      </w:r>
    </w:p>
    <w:p w14:paraId="2DDD74D6" w14:textId="56EF6C5E" w:rsidR="00653C12" w:rsidRDefault="00653C12" w:rsidP="00D72363">
      <w:pPr>
        <w:numPr>
          <w:ilvl w:val="0"/>
          <w:numId w:val="56"/>
        </w:numPr>
        <w:tabs>
          <w:tab w:val="clear" w:pos="720"/>
          <w:tab w:val="num" w:pos="540"/>
        </w:tabs>
        <w:spacing w:after="0" w:line="240" w:lineRule="auto"/>
        <w:ind w:left="540"/>
      </w:pPr>
      <w:r w:rsidRPr="00B65B46">
        <w:rPr>
          <w:u w:val="single"/>
        </w:rPr>
        <w:lastRenderedPageBreak/>
        <w:t>Northeast Housing Development</w:t>
      </w:r>
      <w:r w:rsidRPr="001E0E85">
        <w:t>—the City</w:t>
      </w:r>
      <w:r w:rsidR="00B65B46">
        <w:t xml:space="preserve"> controls </w:t>
      </w:r>
      <w:r w:rsidRPr="001E0E85">
        <w:t xml:space="preserve">approximately </w:t>
      </w:r>
      <w:r>
        <w:t>15</w:t>
      </w:r>
      <w:r w:rsidRPr="001E0E85">
        <w:t xml:space="preserve"> acres of property suitable for residential housing development in the northeast area of the community</w:t>
      </w:r>
      <w:r w:rsidR="00B65B46">
        <w:t xml:space="preserve">.  </w:t>
      </w:r>
      <w:r w:rsidRPr="00FF680C">
        <w:t>In late 2020, the City re-platted a portion of this property to create 15 housing lots.  In 2021, the City intends to extend the existing paving and utilities in the area to serve all 15 lots and make them available for development.  The City will prepare a conceptual development plan for the remaining property</w:t>
      </w:r>
      <w:r>
        <w:t xml:space="preserve"> into the future</w:t>
      </w:r>
      <w:r w:rsidR="00B65B46">
        <w:t>.</w:t>
      </w:r>
    </w:p>
    <w:p w14:paraId="3A1D44CA" w14:textId="77777777" w:rsidR="00B65B46" w:rsidRDefault="00B65B46" w:rsidP="00154DE0">
      <w:pPr>
        <w:spacing w:after="0" w:line="240" w:lineRule="auto"/>
        <w:ind w:left="540"/>
      </w:pPr>
    </w:p>
    <w:p w14:paraId="23D7F49C" w14:textId="7D4F1D8C" w:rsidR="00653C12" w:rsidRDefault="00653C12" w:rsidP="00154DE0">
      <w:pPr>
        <w:numPr>
          <w:ilvl w:val="0"/>
          <w:numId w:val="56"/>
        </w:numPr>
        <w:tabs>
          <w:tab w:val="clear" w:pos="720"/>
          <w:tab w:val="num" w:pos="540"/>
        </w:tabs>
        <w:spacing w:after="0" w:line="240" w:lineRule="auto"/>
        <w:ind w:left="540"/>
        <w:rPr>
          <w:u w:val="single"/>
        </w:rPr>
      </w:pPr>
      <w:r w:rsidRPr="003D28CE">
        <w:rPr>
          <w:u w:val="single"/>
        </w:rPr>
        <w:t>East Housing Development</w:t>
      </w:r>
      <w:r w:rsidRPr="003D28CE">
        <w:t>—</w:t>
      </w:r>
      <w:r>
        <w:t>in 2020, the City collaborated with St. Ann’s Catholic Church to develop approximately 48 acres of St. Ann’s property along the east side of N. Taft Street from 3</w:t>
      </w:r>
      <w:r w:rsidRPr="006913EB">
        <w:rPr>
          <w:vertAlign w:val="superscript"/>
        </w:rPr>
        <w:t>rd</w:t>
      </w:r>
      <w:r>
        <w:t xml:space="preserve"> Street to 7</w:t>
      </w:r>
      <w:r w:rsidRPr="00D5394B">
        <w:rPr>
          <w:vertAlign w:val="superscript"/>
        </w:rPr>
        <w:t>th</w:t>
      </w:r>
      <w:r>
        <w:t xml:space="preserve"> Street for workforce housing purposes.</w:t>
      </w:r>
    </w:p>
    <w:p w14:paraId="2ECFC75C" w14:textId="77777777" w:rsidR="00653C12" w:rsidRPr="000F6A02" w:rsidRDefault="00653C12" w:rsidP="00154DE0">
      <w:pPr>
        <w:tabs>
          <w:tab w:val="num" w:pos="540"/>
        </w:tabs>
        <w:spacing w:after="0" w:line="240" w:lineRule="auto"/>
        <w:ind w:left="540"/>
        <w:rPr>
          <w:u w:val="single"/>
        </w:rPr>
      </w:pPr>
    </w:p>
    <w:p w14:paraId="741FE138" w14:textId="79C387D4" w:rsidR="00653C12" w:rsidRPr="00A13E7A" w:rsidRDefault="00653C12" w:rsidP="00154DE0">
      <w:pPr>
        <w:tabs>
          <w:tab w:val="num" w:pos="540"/>
        </w:tabs>
        <w:ind w:left="540"/>
        <w:rPr>
          <w:highlight w:val="yellow"/>
        </w:rPr>
      </w:pPr>
      <w:r>
        <w:t>In late 2020, the City began construction of infrastructure to support the development of the area.  The Phase 1 infrastructure will support a</w:t>
      </w:r>
      <w:r w:rsidR="00B72F7C">
        <w:t xml:space="preserve"> current</w:t>
      </w:r>
      <w:r>
        <w:t xml:space="preserve"> 50-unit </w:t>
      </w:r>
      <w:r w:rsidRPr="00154DE0">
        <w:t>LIHTC</w:t>
      </w:r>
      <w:r>
        <w:t xml:space="preserve"> housing project</w:t>
      </w:r>
      <w:r w:rsidR="00E16E81">
        <w:t xml:space="preserve"> to be completed in 2021</w:t>
      </w:r>
      <w:r>
        <w:t>, 40 additional single/</w:t>
      </w:r>
      <w:r w:rsidR="00B65B46">
        <w:t>duplex</w:t>
      </w:r>
      <w:r>
        <w:t xml:space="preserve"> housing lots, and a 6-acre parcel earmarked for multi-family</w:t>
      </w:r>
      <w:r w:rsidRPr="005A5994">
        <w:t xml:space="preserve"> residential projects.  </w:t>
      </w:r>
    </w:p>
    <w:p w14:paraId="34EF1D81" w14:textId="1AFF741F" w:rsidR="00653C12" w:rsidRDefault="00653C12" w:rsidP="00154DE0">
      <w:pPr>
        <w:tabs>
          <w:tab w:val="num" w:pos="540"/>
        </w:tabs>
        <w:ind w:left="540"/>
      </w:pPr>
      <w:r w:rsidRPr="00E26C11">
        <w:t>The first phase of this development has the potential to accommodate up to 1</w:t>
      </w:r>
      <w:r>
        <w:t>70</w:t>
      </w:r>
      <w:r w:rsidRPr="00E26C11">
        <w:t xml:space="preserve"> housing units, based upon average density considerations</w:t>
      </w:r>
      <w:r>
        <w:t>, providing opportunity to private developers and the Lexington Housing Authority</w:t>
      </w:r>
      <w:r w:rsidRPr="00E26C11">
        <w:t xml:space="preserve">.  </w:t>
      </w:r>
    </w:p>
    <w:p w14:paraId="77D06630" w14:textId="1E5CA176" w:rsidR="00653C12" w:rsidRDefault="00653C12" w:rsidP="00653C12">
      <w:pPr>
        <w:autoSpaceDE w:val="0"/>
        <w:autoSpaceDN w:val="0"/>
        <w:adjustRightInd w:val="0"/>
        <w:jc w:val="both"/>
      </w:pPr>
      <w:r w:rsidRPr="00154DE0">
        <w:t>In 2015, Lexington</w:t>
      </w:r>
      <w:r w:rsidRPr="00E16E81">
        <w:t xml:space="preserve"> received </w:t>
      </w:r>
      <w:r w:rsidR="00B72F7C" w:rsidRPr="00E16E81">
        <w:t>a</w:t>
      </w:r>
      <w:r w:rsidRPr="00E16E81">
        <w:t xml:space="preserve"> </w:t>
      </w:r>
      <w:r w:rsidR="00B72F7C" w:rsidRPr="00E16E81">
        <w:t xml:space="preserve">CDBG </w:t>
      </w:r>
      <w:r w:rsidRPr="00E16E81">
        <w:t xml:space="preserve">grant from </w:t>
      </w:r>
      <w:r w:rsidRPr="00154DE0">
        <w:rPr>
          <w:bCs/>
        </w:rPr>
        <w:t>Nebraska Department of Economic Development</w:t>
      </w:r>
      <w:r w:rsidRPr="00154DE0">
        <w:t xml:space="preserve"> for Owner Occupied Reha</w:t>
      </w:r>
      <w:r w:rsidR="00952EAA" w:rsidRPr="00E16E81">
        <w:t xml:space="preserve">b.  Completed in 2019, 10 </w:t>
      </w:r>
      <w:r w:rsidR="00B72F7C" w:rsidRPr="00E16E81">
        <w:t>units were rehabilitated under the program</w:t>
      </w:r>
      <w:r w:rsidR="00952EAA" w:rsidRPr="00E16E81">
        <w:t xml:space="preserve">, adding approximately $260,000 in value to homes that for the most part were suffering from deferred maintenance.  In addition to improving the local housing stock, correcting some unsafe situations (e.g., remediating </w:t>
      </w:r>
      <w:r w:rsidR="00CA3FDE" w:rsidRPr="00E16E81">
        <w:t>lead-based</w:t>
      </w:r>
      <w:r w:rsidR="00952EAA" w:rsidRPr="00E16E81">
        <w:t xml:space="preserve"> paint), and extending the life expectancy of 10 homes, most of the funding helped employ local workers and pay for locally sold building materials.  Several houses </w:t>
      </w:r>
      <w:r w:rsidR="007A156D" w:rsidRPr="00E16E81">
        <w:t xml:space="preserve">maxed out their CDBG benefits and the City was able to leverage </w:t>
      </w:r>
      <w:r w:rsidR="00952EAA" w:rsidRPr="00E16E81">
        <w:t>additional improvements made possible through USDA</w:t>
      </w:r>
      <w:r w:rsidR="007A156D" w:rsidRPr="00E16E81">
        <w:t xml:space="preserve"> Rural Development</w:t>
      </w:r>
      <w:r w:rsidR="00952EAA" w:rsidRPr="00E16E81">
        <w:t xml:space="preserve"> and </w:t>
      </w:r>
      <w:r w:rsidR="007A156D" w:rsidRPr="00E16E81">
        <w:t>Community Action Partnership of Mid Nebraska.</w:t>
      </w:r>
    </w:p>
    <w:p w14:paraId="7A1AE39F" w14:textId="77777777" w:rsidR="0081535D" w:rsidRDefault="0081535D" w:rsidP="00653C12">
      <w:pPr>
        <w:autoSpaceDE w:val="0"/>
        <w:autoSpaceDN w:val="0"/>
        <w:adjustRightInd w:val="0"/>
        <w:jc w:val="both"/>
      </w:pPr>
    </w:p>
    <w:p w14:paraId="77FE101E" w14:textId="0D2E9578" w:rsidR="00A51ABB" w:rsidRPr="00DF78AD" w:rsidRDefault="00A51ABB" w:rsidP="001C5EED">
      <w:pPr>
        <w:pStyle w:val="NoSpacing"/>
        <w:jc w:val="both"/>
        <w:rPr>
          <w:rFonts w:ascii="Arial" w:hAnsi="Arial" w:cs="Arial"/>
          <w:b/>
          <w:sz w:val="28"/>
          <w:szCs w:val="28"/>
        </w:rPr>
      </w:pPr>
      <w:bookmarkStart w:id="12" w:name="Part12"/>
      <w:r w:rsidRPr="00DF78AD">
        <w:rPr>
          <w:rFonts w:ascii="Arial" w:hAnsi="Arial" w:cs="Arial"/>
          <w:b/>
          <w:sz w:val="28"/>
          <w:szCs w:val="28"/>
        </w:rPr>
        <w:t>Part XI</w:t>
      </w:r>
      <w:r w:rsidR="00EB17CA">
        <w:rPr>
          <w:rFonts w:ascii="Arial" w:hAnsi="Arial" w:cs="Arial"/>
          <w:b/>
          <w:sz w:val="28"/>
          <w:szCs w:val="28"/>
        </w:rPr>
        <w:t>I</w:t>
      </w:r>
      <w:r w:rsidRPr="00DF78AD">
        <w:rPr>
          <w:rFonts w:ascii="Arial" w:hAnsi="Arial" w:cs="Arial"/>
          <w:b/>
          <w:sz w:val="28"/>
          <w:szCs w:val="28"/>
        </w:rPr>
        <w:t>.  Nebraska Diplomat</w:t>
      </w:r>
      <w:r w:rsidR="00BB7347" w:rsidRPr="00DF78AD">
        <w:rPr>
          <w:rFonts w:ascii="Arial" w:hAnsi="Arial" w:cs="Arial"/>
          <w:b/>
          <w:sz w:val="28"/>
          <w:szCs w:val="28"/>
        </w:rPr>
        <w:t>s</w:t>
      </w:r>
    </w:p>
    <w:bookmarkEnd w:id="12"/>
    <w:p w14:paraId="68BD5744" w14:textId="77777777" w:rsidR="008A541C" w:rsidRPr="001C5EED" w:rsidRDefault="008A541C" w:rsidP="001C5EED">
      <w:pPr>
        <w:pStyle w:val="NoSpacing"/>
        <w:jc w:val="both"/>
        <w:rPr>
          <w:rFonts w:ascii="Arial" w:hAnsi="Arial" w:cs="Arial"/>
          <w:b/>
          <w:sz w:val="24"/>
          <w:szCs w:val="24"/>
        </w:rPr>
      </w:pPr>
    </w:p>
    <w:p w14:paraId="42C9BC05" w14:textId="77777777" w:rsidR="008A541C" w:rsidRPr="001C5EED" w:rsidRDefault="009D0D54" w:rsidP="001C5EED">
      <w:pPr>
        <w:pStyle w:val="NoSpacing"/>
        <w:jc w:val="both"/>
        <w:rPr>
          <w:rFonts w:ascii="Arial" w:hAnsi="Arial" w:cs="Arial"/>
          <w:sz w:val="24"/>
          <w:szCs w:val="24"/>
        </w:rPr>
      </w:pPr>
      <w:r w:rsidRPr="001C5EED">
        <w:rPr>
          <w:rFonts w:ascii="Arial" w:hAnsi="Arial" w:cs="Arial"/>
          <w:sz w:val="24"/>
          <w:szCs w:val="24"/>
        </w:rPr>
        <w:t>Lexington</w:t>
      </w:r>
      <w:r w:rsidR="008A541C" w:rsidRPr="001C5EED">
        <w:rPr>
          <w:rFonts w:ascii="Arial" w:hAnsi="Arial" w:cs="Arial"/>
          <w:sz w:val="24"/>
          <w:szCs w:val="24"/>
        </w:rPr>
        <w:t xml:space="preserve"> has </w:t>
      </w:r>
      <w:r w:rsidR="0009671D" w:rsidRPr="001C5EED">
        <w:rPr>
          <w:rFonts w:ascii="Arial" w:hAnsi="Arial" w:cs="Arial"/>
          <w:sz w:val="24"/>
          <w:szCs w:val="24"/>
        </w:rPr>
        <w:t>six</w:t>
      </w:r>
      <w:r w:rsidR="008A541C" w:rsidRPr="001C5EED">
        <w:rPr>
          <w:rFonts w:ascii="Arial" w:hAnsi="Arial" w:cs="Arial"/>
          <w:sz w:val="24"/>
          <w:szCs w:val="24"/>
        </w:rPr>
        <w:t xml:space="preserve"> diplomats:</w:t>
      </w:r>
      <w:r w:rsidR="00343C65" w:rsidRPr="001C5EED">
        <w:rPr>
          <w:rFonts w:ascii="Arial" w:hAnsi="Arial" w:cs="Arial"/>
          <w:sz w:val="24"/>
          <w:szCs w:val="24"/>
        </w:rPr>
        <w:t xml:space="preserve"> </w:t>
      </w:r>
    </w:p>
    <w:p w14:paraId="503EF05F" w14:textId="77777777" w:rsidR="0009671D" w:rsidRPr="00A12E95" w:rsidRDefault="0009671D" w:rsidP="001C5EED">
      <w:pPr>
        <w:pStyle w:val="Heading2"/>
        <w:numPr>
          <w:ilvl w:val="0"/>
          <w:numId w:val="0"/>
        </w:numPr>
        <w:jc w:val="both"/>
        <w:rPr>
          <w:rStyle w:val="Emphasis"/>
          <w:rFonts w:ascii="Arial" w:hAnsi="Arial" w:cs="Arial"/>
          <w:i w:val="0"/>
          <w:sz w:val="24"/>
          <w:szCs w:val="24"/>
        </w:rPr>
      </w:pPr>
      <w:r w:rsidRPr="00A12E95">
        <w:rPr>
          <w:rStyle w:val="Emphasis"/>
          <w:rFonts w:ascii="Arial" w:hAnsi="Arial" w:cs="Arial"/>
          <w:i w:val="0"/>
          <w:sz w:val="24"/>
          <w:szCs w:val="24"/>
        </w:rPr>
        <w:t>John Salem</w:t>
      </w:r>
    </w:p>
    <w:p w14:paraId="00710C26" w14:textId="1D66BC33" w:rsidR="0009671D" w:rsidRPr="001C5EED" w:rsidRDefault="0009671D" w:rsidP="001C5EED">
      <w:pPr>
        <w:pStyle w:val="NoSpacing"/>
        <w:jc w:val="both"/>
        <w:rPr>
          <w:rFonts w:ascii="Arial" w:hAnsi="Arial" w:cs="Arial"/>
          <w:sz w:val="24"/>
          <w:szCs w:val="24"/>
        </w:rPr>
      </w:pPr>
      <w:r w:rsidRPr="001C5EED">
        <w:rPr>
          <w:rFonts w:ascii="Arial" w:hAnsi="Arial" w:cs="Arial"/>
          <w:sz w:val="24"/>
          <w:szCs w:val="24"/>
        </w:rPr>
        <w:t>A native of Lexington, John Salem has served on the City Council for 1</w:t>
      </w:r>
      <w:r w:rsidR="004F4252">
        <w:rPr>
          <w:rFonts w:ascii="Arial" w:hAnsi="Arial" w:cs="Arial"/>
          <w:sz w:val="24"/>
          <w:szCs w:val="24"/>
        </w:rPr>
        <w:t>9</w:t>
      </w:r>
      <w:r w:rsidRPr="001C5EED">
        <w:rPr>
          <w:rFonts w:ascii="Arial" w:hAnsi="Arial" w:cs="Arial"/>
          <w:sz w:val="24"/>
          <w:szCs w:val="24"/>
        </w:rPr>
        <w:t xml:space="preserve"> years.  In that capacity he has been at the forefront of championing development and improvements throughout that time.</w:t>
      </w:r>
      <w:r w:rsidR="00AD469A" w:rsidRPr="001C5EED">
        <w:rPr>
          <w:rFonts w:ascii="Arial" w:hAnsi="Arial" w:cs="Arial"/>
          <w:sz w:val="24"/>
          <w:szCs w:val="24"/>
        </w:rPr>
        <w:t xml:space="preserve"> </w:t>
      </w:r>
    </w:p>
    <w:p w14:paraId="0BEBC4E1" w14:textId="752E7846" w:rsidR="00AD469A" w:rsidRDefault="00AD469A" w:rsidP="001C5EED">
      <w:pPr>
        <w:pStyle w:val="NoSpacing"/>
        <w:jc w:val="both"/>
        <w:rPr>
          <w:rFonts w:ascii="Arial" w:hAnsi="Arial" w:cs="Arial"/>
          <w:sz w:val="24"/>
          <w:szCs w:val="24"/>
        </w:rPr>
      </w:pPr>
    </w:p>
    <w:p w14:paraId="12C916E9" w14:textId="71988B35" w:rsidR="00F66A5E" w:rsidRDefault="00F66A5E" w:rsidP="001C5EED">
      <w:pPr>
        <w:pStyle w:val="NoSpacing"/>
        <w:jc w:val="both"/>
        <w:rPr>
          <w:rFonts w:ascii="Arial" w:hAnsi="Arial" w:cs="Arial"/>
          <w:sz w:val="24"/>
          <w:szCs w:val="24"/>
        </w:rPr>
      </w:pPr>
    </w:p>
    <w:p w14:paraId="0421733C" w14:textId="77777777" w:rsidR="00F66A5E" w:rsidRPr="001C5EED" w:rsidRDefault="00F66A5E" w:rsidP="001C5EED">
      <w:pPr>
        <w:pStyle w:val="NoSpacing"/>
        <w:jc w:val="both"/>
        <w:rPr>
          <w:rFonts w:ascii="Arial" w:hAnsi="Arial" w:cs="Arial"/>
          <w:sz w:val="24"/>
          <w:szCs w:val="24"/>
        </w:rPr>
      </w:pPr>
    </w:p>
    <w:p w14:paraId="6EECB29E" w14:textId="77777777" w:rsidR="00B24850" w:rsidRPr="00B24850" w:rsidRDefault="00447D1D" w:rsidP="00B24850">
      <w:pPr>
        <w:pStyle w:val="NoSpacing"/>
        <w:rPr>
          <w:rStyle w:val="SubtleEmphasis"/>
          <w:b/>
          <w:i w:val="0"/>
          <w:color w:val="auto"/>
        </w:rPr>
      </w:pPr>
      <w:r w:rsidRPr="00B24850">
        <w:rPr>
          <w:rStyle w:val="SubtleEmphasis"/>
          <w:rFonts w:ascii="Arial" w:hAnsi="Arial" w:cs="Arial"/>
          <w:b/>
          <w:i w:val="0"/>
          <w:color w:val="auto"/>
          <w:sz w:val="24"/>
          <w:szCs w:val="24"/>
        </w:rPr>
        <w:lastRenderedPageBreak/>
        <w:t>Joe Pepplitsch</w:t>
      </w:r>
    </w:p>
    <w:p w14:paraId="098D5CA9" w14:textId="259CDCB0" w:rsidR="0009671D" w:rsidRPr="00B24850" w:rsidRDefault="00447D1D" w:rsidP="00B24850">
      <w:pPr>
        <w:pStyle w:val="NoSpacing"/>
        <w:rPr>
          <w:rFonts w:ascii="Arial" w:hAnsi="Arial" w:cs="Arial"/>
          <w:sz w:val="24"/>
          <w:szCs w:val="24"/>
        </w:rPr>
      </w:pPr>
      <w:r w:rsidRPr="00B24850">
        <w:rPr>
          <w:rFonts w:ascii="Arial" w:hAnsi="Arial" w:cs="Arial"/>
          <w:sz w:val="24"/>
          <w:szCs w:val="24"/>
        </w:rPr>
        <w:t>He has a Masters of Public Administration from the University of South Dakota. Joe has been in city management for 2</w:t>
      </w:r>
      <w:r w:rsidR="004F4252">
        <w:rPr>
          <w:rFonts w:ascii="Arial" w:hAnsi="Arial" w:cs="Arial"/>
          <w:sz w:val="24"/>
          <w:szCs w:val="24"/>
        </w:rPr>
        <w:t>7</w:t>
      </w:r>
      <w:r w:rsidRPr="00B24850">
        <w:rPr>
          <w:rFonts w:ascii="Arial" w:hAnsi="Arial" w:cs="Arial"/>
          <w:sz w:val="24"/>
          <w:szCs w:val="24"/>
        </w:rPr>
        <w:t xml:space="preserve"> years; the last </w:t>
      </w:r>
      <w:r w:rsidR="004F4252">
        <w:rPr>
          <w:rFonts w:ascii="Arial" w:hAnsi="Arial" w:cs="Arial"/>
          <w:sz w:val="24"/>
          <w:szCs w:val="24"/>
        </w:rPr>
        <w:t>24</w:t>
      </w:r>
      <w:r w:rsidRPr="00B24850">
        <w:rPr>
          <w:rFonts w:ascii="Arial" w:hAnsi="Arial" w:cs="Arial"/>
          <w:sz w:val="24"/>
          <w:szCs w:val="24"/>
        </w:rPr>
        <w:t xml:space="preserve"> in Lexington. He started as City Administrator in Bloomfield, NE, and came to Lexington in 1997, as Asst. City Manager. He was promoted to City Manager in 2000. Joe serves on the DAD Executive </w:t>
      </w:r>
      <w:r w:rsidR="00CA3FDE" w:rsidRPr="00B24850">
        <w:rPr>
          <w:rFonts w:ascii="Arial" w:hAnsi="Arial" w:cs="Arial"/>
          <w:sz w:val="24"/>
          <w:szCs w:val="24"/>
        </w:rPr>
        <w:t>Board and</w:t>
      </w:r>
      <w:r w:rsidRPr="00B24850">
        <w:rPr>
          <w:rFonts w:ascii="Arial" w:hAnsi="Arial" w:cs="Arial"/>
          <w:sz w:val="24"/>
          <w:szCs w:val="24"/>
        </w:rPr>
        <w:t xml:space="preserve"> was NEDA’s Economic Developer of the Year in 201</w:t>
      </w:r>
      <w:r w:rsidR="004F67E5">
        <w:rPr>
          <w:rFonts w:ascii="Arial" w:hAnsi="Arial" w:cs="Arial"/>
          <w:sz w:val="24"/>
          <w:szCs w:val="24"/>
        </w:rPr>
        <w:t>5</w:t>
      </w:r>
      <w:r w:rsidRPr="00B24850">
        <w:rPr>
          <w:rFonts w:ascii="Arial" w:hAnsi="Arial" w:cs="Arial"/>
          <w:sz w:val="24"/>
          <w:szCs w:val="24"/>
        </w:rPr>
        <w:t xml:space="preserve">.  Joe has been active in the Nebraska League of Municipalities, ICMA, and NCMA.    </w:t>
      </w:r>
    </w:p>
    <w:p w14:paraId="473CFFF9" w14:textId="77777777" w:rsidR="00E16E81" w:rsidRPr="001C5EED" w:rsidRDefault="00E16E81" w:rsidP="001C5EED">
      <w:pPr>
        <w:pStyle w:val="NoSpacing"/>
        <w:jc w:val="both"/>
        <w:rPr>
          <w:rFonts w:ascii="Arial" w:hAnsi="Arial" w:cs="Arial"/>
          <w:sz w:val="24"/>
          <w:szCs w:val="24"/>
        </w:rPr>
      </w:pPr>
    </w:p>
    <w:p w14:paraId="29CCF158" w14:textId="77777777" w:rsidR="00362F5E" w:rsidRDefault="00362F5E" w:rsidP="001C5EED">
      <w:pPr>
        <w:pStyle w:val="NoSpacing"/>
        <w:jc w:val="both"/>
        <w:rPr>
          <w:rFonts w:ascii="Arial" w:hAnsi="Arial" w:cs="Arial"/>
          <w:b/>
          <w:sz w:val="24"/>
          <w:szCs w:val="24"/>
        </w:rPr>
      </w:pPr>
    </w:p>
    <w:p w14:paraId="20F64237" w14:textId="3BE07DCF" w:rsidR="0009671D" w:rsidRPr="00B24850" w:rsidRDefault="0009671D" w:rsidP="001C5EED">
      <w:pPr>
        <w:pStyle w:val="NoSpacing"/>
        <w:jc w:val="both"/>
        <w:rPr>
          <w:rFonts w:ascii="Arial" w:hAnsi="Arial" w:cs="Arial"/>
          <w:b/>
          <w:sz w:val="24"/>
          <w:szCs w:val="24"/>
        </w:rPr>
      </w:pPr>
      <w:r w:rsidRPr="00B24850">
        <w:rPr>
          <w:rFonts w:ascii="Arial" w:hAnsi="Arial" w:cs="Arial"/>
          <w:b/>
          <w:sz w:val="24"/>
          <w:szCs w:val="24"/>
        </w:rPr>
        <w:t>Dora Vivas</w:t>
      </w:r>
    </w:p>
    <w:p w14:paraId="7F930B22" w14:textId="79F7CC1B" w:rsidR="00DD3959" w:rsidRPr="001C5EED" w:rsidRDefault="0009671D" w:rsidP="001C5EED">
      <w:pPr>
        <w:pStyle w:val="NoSpacing"/>
        <w:jc w:val="both"/>
        <w:rPr>
          <w:rFonts w:ascii="Arial" w:hAnsi="Arial" w:cs="Arial"/>
          <w:sz w:val="24"/>
          <w:szCs w:val="24"/>
        </w:rPr>
      </w:pPr>
      <w:r w:rsidRPr="001C5EED">
        <w:rPr>
          <w:rFonts w:ascii="Arial" w:hAnsi="Arial" w:cs="Arial"/>
          <w:sz w:val="24"/>
          <w:szCs w:val="24"/>
        </w:rPr>
        <w:t xml:space="preserve">Dora Vivas is a great example of a successful immigrant.  She came to the U.S. as a young woman from Mexico.  While working at a meatpacking plant, she took classes in English and Business, and now has a thriving insurance business and several income-producing properties.  For several years she organized classes to help Spanish-speaking entrepreneurs understand how to do business.  She also interpreted for banks and realtors, improving the prospects of home ownership for immigrants.  She has been president of the Lexington Area Chamber of Commerce. She was appointed to Lexington’s Planning Commission for two years before getting elected to the City Council, where she has served for </w:t>
      </w:r>
      <w:r w:rsidR="002449BB">
        <w:rPr>
          <w:rFonts w:ascii="Arial" w:hAnsi="Arial" w:cs="Arial"/>
          <w:sz w:val="24"/>
          <w:szCs w:val="24"/>
        </w:rPr>
        <w:t>nine</w:t>
      </w:r>
      <w:r w:rsidRPr="001C5EED">
        <w:rPr>
          <w:rFonts w:ascii="Arial" w:hAnsi="Arial" w:cs="Arial"/>
          <w:sz w:val="24"/>
          <w:szCs w:val="24"/>
        </w:rPr>
        <w:t xml:space="preserve"> years.  Dora is currently vice-president of the local United Way, and says, “Being involved in the community helps grow business.”  </w:t>
      </w:r>
    </w:p>
    <w:p w14:paraId="0D61C526" w14:textId="77777777" w:rsidR="00A12E95" w:rsidRPr="001C5EED" w:rsidRDefault="00A12E95" w:rsidP="00DF78AD">
      <w:pPr>
        <w:pStyle w:val="NoSpacing"/>
        <w:jc w:val="both"/>
      </w:pPr>
    </w:p>
    <w:p w14:paraId="7AD4FB72" w14:textId="77777777" w:rsidR="0009671D" w:rsidRPr="00B24850" w:rsidRDefault="0009671D" w:rsidP="001C5EED">
      <w:pPr>
        <w:pStyle w:val="NoSpacing"/>
        <w:jc w:val="both"/>
        <w:rPr>
          <w:rFonts w:ascii="Arial" w:hAnsi="Arial" w:cs="Arial"/>
          <w:b/>
          <w:sz w:val="24"/>
          <w:szCs w:val="24"/>
        </w:rPr>
      </w:pPr>
      <w:r w:rsidRPr="00B24850">
        <w:rPr>
          <w:rFonts w:ascii="Arial" w:hAnsi="Arial" w:cs="Arial"/>
          <w:b/>
          <w:sz w:val="24"/>
          <w:szCs w:val="24"/>
        </w:rPr>
        <w:t>Tom Fagot</w:t>
      </w:r>
    </w:p>
    <w:p w14:paraId="57BF50E7" w14:textId="79CB5DE1" w:rsidR="0009671D" w:rsidRPr="001C5EED" w:rsidRDefault="0009671D" w:rsidP="001C5EED">
      <w:pPr>
        <w:pStyle w:val="NoSpacing"/>
        <w:jc w:val="both"/>
        <w:rPr>
          <w:rFonts w:ascii="Arial" w:hAnsi="Arial" w:cs="Arial"/>
          <w:sz w:val="24"/>
          <w:szCs w:val="24"/>
        </w:rPr>
      </w:pPr>
      <w:r w:rsidRPr="001C5EED">
        <w:rPr>
          <w:rFonts w:ascii="Arial" w:hAnsi="Arial" w:cs="Arial"/>
          <w:sz w:val="24"/>
          <w:szCs w:val="24"/>
        </w:rPr>
        <w:t>Thomas G. Fagot, DDS, is the fourth generation of his family heritage to live work and raise a family in Lexington.  He has practiced general dentistry for the past 3</w:t>
      </w:r>
      <w:r w:rsidR="004F4252">
        <w:rPr>
          <w:rFonts w:ascii="Arial" w:hAnsi="Arial" w:cs="Arial"/>
          <w:sz w:val="24"/>
          <w:szCs w:val="24"/>
        </w:rPr>
        <w:t>7</w:t>
      </w:r>
      <w:r w:rsidRPr="001C5EED">
        <w:rPr>
          <w:rFonts w:ascii="Arial" w:hAnsi="Arial" w:cs="Arial"/>
          <w:sz w:val="24"/>
          <w:szCs w:val="24"/>
        </w:rPr>
        <w:t xml:space="preserve"> years in Lexington.  His community involvement has included multiple leadership roles in his church, the local United Way, and Lexington Housing Authority.  Most of Tom’s involvement in community development the past </w:t>
      </w:r>
      <w:r w:rsidR="004F4252">
        <w:rPr>
          <w:rFonts w:ascii="Arial" w:hAnsi="Arial" w:cs="Arial"/>
          <w:sz w:val="24"/>
          <w:szCs w:val="24"/>
        </w:rPr>
        <w:t>30</w:t>
      </w:r>
      <w:r w:rsidRPr="001C5EED">
        <w:rPr>
          <w:rFonts w:ascii="Arial" w:hAnsi="Arial" w:cs="Arial"/>
          <w:sz w:val="24"/>
          <w:szCs w:val="24"/>
        </w:rPr>
        <w:t xml:space="preserve"> years has been through the Lexington Community Foundation Board of Directors.  Through its various fundraisers and giving day, this foundation is arguably the most active and involved foundation of its size in the state of Nebraska.  LCF has mastered the art of parlaying the generosity of a giving community into major dollars, giving back nearly one million dollars a year to the community, in addition to the capital campaigns over the years such as a swimming complex, renovation of a performing arts auditorium, new public library and the addition of a YMCA facility.  </w:t>
      </w:r>
    </w:p>
    <w:p w14:paraId="7BE8CDD4" w14:textId="673706BC" w:rsidR="005F20BD" w:rsidRDefault="005F20BD" w:rsidP="001C5EED">
      <w:pPr>
        <w:pStyle w:val="NoSpacing"/>
        <w:jc w:val="both"/>
        <w:rPr>
          <w:rFonts w:ascii="Arial" w:hAnsi="Arial" w:cs="Arial"/>
          <w:b/>
          <w:sz w:val="24"/>
          <w:szCs w:val="24"/>
        </w:rPr>
      </w:pPr>
    </w:p>
    <w:p w14:paraId="2D2D2E69" w14:textId="77777777" w:rsidR="00AD469A" w:rsidRPr="00B24850" w:rsidRDefault="00AD469A" w:rsidP="001C5EED">
      <w:pPr>
        <w:pStyle w:val="NoSpacing"/>
        <w:jc w:val="both"/>
        <w:rPr>
          <w:rFonts w:ascii="Arial" w:hAnsi="Arial" w:cs="Arial"/>
          <w:b/>
          <w:sz w:val="24"/>
          <w:szCs w:val="24"/>
        </w:rPr>
      </w:pPr>
      <w:r w:rsidRPr="00B24850">
        <w:rPr>
          <w:rFonts w:ascii="Arial" w:hAnsi="Arial" w:cs="Arial"/>
          <w:b/>
          <w:sz w:val="24"/>
          <w:szCs w:val="24"/>
        </w:rPr>
        <w:t>B</w:t>
      </w:r>
      <w:r w:rsidR="0009671D" w:rsidRPr="00B24850">
        <w:rPr>
          <w:rFonts w:ascii="Arial" w:hAnsi="Arial" w:cs="Arial"/>
          <w:b/>
          <w:sz w:val="24"/>
          <w:szCs w:val="24"/>
        </w:rPr>
        <w:t>arry McFarland</w:t>
      </w:r>
    </w:p>
    <w:p w14:paraId="395A374E" w14:textId="0DCB13B9" w:rsidR="00A51ABB" w:rsidRPr="001C5EED" w:rsidRDefault="0009671D" w:rsidP="001C5EED">
      <w:pPr>
        <w:pStyle w:val="NoSpacing"/>
        <w:jc w:val="both"/>
        <w:rPr>
          <w:rFonts w:ascii="Arial" w:hAnsi="Arial" w:cs="Arial"/>
          <w:sz w:val="24"/>
          <w:szCs w:val="24"/>
        </w:rPr>
      </w:pPr>
      <w:r w:rsidRPr="001C5EED">
        <w:rPr>
          <w:rFonts w:ascii="Arial" w:hAnsi="Arial" w:cs="Arial"/>
          <w:sz w:val="24"/>
          <w:szCs w:val="24"/>
        </w:rPr>
        <w:t xml:space="preserve">Barry </w:t>
      </w:r>
      <w:r w:rsidR="004F4252">
        <w:rPr>
          <w:rFonts w:ascii="Arial" w:hAnsi="Arial" w:cs="Arial"/>
          <w:sz w:val="24"/>
          <w:szCs w:val="24"/>
        </w:rPr>
        <w:t>is</w:t>
      </w:r>
      <w:r w:rsidRPr="001C5EED">
        <w:rPr>
          <w:rFonts w:ascii="Arial" w:hAnsi="Arial" w:cs="Arial"/>
          <w:sz w:val="24"/>
          <w:szCs w:val="24"/>
        </w:rPr>
        <w:t xml:space="preserve"> instrumental in bringing school funding dollars to Lexingto</w:t>
      </w:r>
      <w:r w:rsidR="004F4252">
        <w:rPr>
          <w:rFonts w:ascii="Arial" w:hAnsi="Arial" w:cs="Arial"/>
          <w:sz w:val="24"/>
          <w:szCs w:val="24"/>
        </w:rPr>
        <w:t>n</w:t>
      </w:r>
      <w:r w:rsidRPr="001C5EED">
        <w:rPr>
          <w:rFonts w:ascii="Arial" w:hAnsi="Arial" w:cs="Arial"/>
          <w:sz w:val="24"/>
          <w:szCs w:val="24"/>
        </w:rPr>
        <w:t>.  He me</w:t>
      </w:r>
      <w:r w:rsidR="004F4252">
        <w:rPr>
          <w:rFonts w:ascii="Arial" w:hAnsi="Arial" w:cs="Arial"/>
          <w:sz w:val="24"/>
          <w:szCs w:val="24"/>
        </w:rPr>
        <w:t>e</w:t>
      </w:r>
      <w:r w:rsidRPr="001C5EED">
        <w:rPr>
          <w:rFonts w:ascii="Arial" w:hAnsi="Arial" w:cs="Arial"/>
          <w:sz w:val="24"/>
          <w:szCs w:val="24"/>
        </w:rPr>
        <w:t>t</w:t>
      </w:r>
      <w:r w:rsidR="004F4252">
        <w:rPr>
          <w:rFonts w:ascii="Arial" w:hAnsi="Arial" w:cs="Arial"/>
          <w:sz w:val="24"/>
          <w:szCs w:val="24"/>
        </w:rPr>
        <w:t>s</w:t>
      </w:r>
      <w:r w:rsidRPr="001C5EED">
        <w:rPr>
          <w:rFonts w:ascii="Arial" w:hAnsi="Arial" w:cs="Arial"/>
          <w:sz w:val="24"/>
          <w:szCs w:val="24"/>
        </w:rPr>
        <w:t xml:space="preserve"> with many businesses considering locating to </w:t>
      </w:r>
      <w:r w:rsidR="00CA3FDE" w:rsidRPr="001C5EED">
        <w:rPr>
          <w:rFonts w:ascii="Arial" w:hAnsi="Arial" w:cs="Arial"/>
          <w:sz w:val="24"/>
          <w:szCs w:val="24"/>
        </w:rPr>
        <w:t>Lexington and</w:t>
      </w:r>
      <w:r w:rsidRPr="001C5EED">
        <w:rPr>
          <w:rFonts w:ascii="Arial" w:hAnsi="Arial" w:cs="Arial"/>
          <w:sz w:val="24"/>
          <w:szCs w:val="24"/>
        </w:rPr>
        <w:t xml:space="preserve"> g</w:t>
      </w:r>
      <w:r w:rsidR="004F4252">
        <w:rPr>
          <w:rFonts w:ascii="Arial" w:hAnsi="Arial" w:cs="Arial"/>
          <w:sz w:val="24"/>
          <w:szCs w:val="24"/>
        </w:rPr>
        <w:t>i</w:t>
      </w:r>
      <w:r w:rsidRPr="001C5EED">
        <w:rPr>
          <w:rFonts w:ascii="Arial" w:hAnsi="Arial" w:cs="Arial"/>
          <w:sz w:val="24"/>
          <w:szCs w:val="24"/>
        </w:rPr>
        <w:t>ve</w:t>
      </w:r>
      <w:r w:rsidR="004F4252">
        <w:rPr>
          <w:rFonts w:ascii="Arial" w:hAnsi="Arial" w:cs="Arial"/>
          <w:sz w:val="24"/>
          <w:szCs w:val="24"/>
        </w:rPr>
        <w:t>s</w:t>
      </w:r>
      <w:r w:rsidRPr="001C5EED">
        <w:rPr>
          <w:rFonts w:ascii="Arial" w:hAnsi="Arial" w:cs="Arial"/>
          <w:sz w:val="24"/>
          <w:szCs w:val="24"/>
        </w:rPr>
        <w:t xml:space="preserve"> countless tours.  </w:t>
      </w:r>
      <w:r w:rsidR="009341B8">
        <w:rPr>
          <w:rFonts w:ascii="Arial" w:hAnsi="Arial" w:cs="Arial"/>
          <w:sz w:val="24"/>
          <w:szCs w:val="24"/>
        </w:rPr>
        <w:t>Barry is currently the principal at Sandoz Elementary School, as well as the lead</w:t>
      </w:r>
      <w:r w:rsidR="009341B8" w:rsidRPr="001C5EED">
        <w:rPr>
          <w:rFonts w:ascii="Arial" w:hAnsi="Arial" w:cs="Arial"/>
          <w:sz w:val="24"/>
          <w:szCs w:val="24"/>
        </w:rPr>
        <w:t> </w:t>
      </w:r>
      <w:r w:rsidRPr="001C5EED">
        <w:rPr>
          <w:rFonts w:ascii="Arial" w:hAnsi="Arial" w:cs="Arial"/>
          <w:sz w:val="24"/>
          <w:szCs w:val="24"/>
        </w:rPr>
        <w:t>market</w:t>
      </w:r>
      <w:r w:rsidR="009341B8">
        <w:rPr>
          <w:rFonts w:ascii="Arial" w:hAnsi="Arial" w:cs="Arial"/>
          <w:sz w:val="24"/>
          <w:szCs w:val="24"/>
        </w:rPr>
        <w:t>er for his</w:t>
      </w:r>
      <w:r w:rsidRPr="001C5EED">
        <w:rPr>
          <w:rFonts w:ascii="Arial" w:hAnsi="Arial" w:cs="Arial"/>
          <w:sz w:val="24"/>
          <w:szCs w:val="24"/>
        </w:rPr>
        <w:t xml:space="preserve"> family wine-making business, Barry is a member of the Nebraska Tourism Association, working very hard to bring people into Lexington.  He currently serves on the Board of the Lexington Area Chamber of Commerce as well as the Lexington Community Foundation Board which, in part, talks with businesses considering coming to Lexingto</w:t>
      </w:r>
      <w:r w:rsidR="00C140EB" w:rsidRPr="001C5EED">
        <w:rPr>
          <w:rFonts w:ascii="Arial" w:hAnsi="Arial" w:cs="Arial"/>
          <w:sz w:val="24"/>
          <w:szCs w:val="24"/>
        </w:rPr>
        <w:t>n.</w:t>
      </w:r>
    </w:p>
    <w:p w14:paraId="550877E9" w14:textId="124E6565" w:rsidR="0009671D" w:rsidRDefault="0009671D" w:rsidP="001C5EED">
      <w:pPr>
        <w:pStyle w:val="NoSpacing"/>
        <w:jc w:val="both"/>
        <w:rPr>
          <w:rFonts w:ascii="Arial" w:hAnsi="Arial" w:cs="Arial"/>
          <w:sz w:val="24"/>
          <w:szCs w:val="24"/>
        </w:rPr>
      </w:pPr>
    </w:p>
    <w:p w14:paraId="649487B1" w14:textId="31266D64" w:rsidR="00F66A5E" w:rsidRDefault="00F66A5E" w:rsidP="001C5EED">
      <w:pPr>
        <w:pStyle w:val="NoSpacing"/>
        <w:jc w:val="both"/>
        <w:rPr>
          <w:rFonts w:ascii="Arial" w:hAnsi="Arial" w:cs="Arial"/>
          <w:sz w:val="24"/>
          <w:szCs w:val="24"/>
        </w:rPr>
      </w:pPr>
    </w:p>
    <w:p w14:paraId="2A3F51DF" w14:textId="77777777" w:rsidR="00F66A5E" w:rsidRPr="001C5EED" w:rsidRDefault="00F66A5E" w:rsidP="001C5EED">
      <w:pPr>
        <w:pStyle w:val="NoSpacing"/>
        <w:jc w:val="both"/>
        <w:rPr>
          <w:rFonts w:ascii="Arial" w:hAnsi="Arial" w:cs="Arial"/>
          <w:sz w:val="24"/>
          <w:szCs w:val="24"/>
        </w:rPr>
      </w:pPr>
    </w:p>
    <w:p w14:paraId="40ED17E9" w14:textId="77777777" w:rsidR="00447D1D" w:rsidRPr="00B24850" w:rsidRDefault="00AD469A" w:rsidP="001C5EED">
      <w:pPr>
        <w:pStyle w:val="NoSpacing"/>
        <w:jc w:val="both"/>
        <w:rPr>
          <w:rFonts w:ascii="Arial" w:hAnsi="Arial" w:cs="Arial"/>
          <w:b/>
          <w:sz w:val="24"/>
          <w:szCs w:val="24"/>
        </w:rPr>
      </w:pPr>
      <w:r w:rsidRPr="00B24850">
        <w:rPr>
          <w:rFonts w:ascii="Arial" w:hAnsi="Arial" w:cs="Arial"/>
          <w:b/>
          <w:sz w:val="24"/>
          <w:szCs w:val="24"/>
        </w:rPr>
        <w:lastRenderedPageBreak/>
        <w:t>Dave Stenberg</w:t>
      </w:r>
    </w:p>
    <w:p w14:paraId="62BB1F8F" w14:textId="42C05422" w:rsidR="00AD469A" w:rsidRPr="001C5EED" w:rsidRDefault="001C5EED" w:rsidP="001C5EED">
      <w:pPr>
        <w:pStyle w:val="NoSpacing"/>
        <w:jc w:val="both"/>
        <w:rPr>
          <w:rFonts w:ascii="Arial" w:hAnsi="Arial" w:cs="Arial"/>
          <w:sz w:val="24"/>
          <w:szCs w:val="24"/>
        </w:rPr>
      </w:pPr>
      <w:r>
        <w:rPr>
          <w:rFonts w:ascii="Arial" w:eastAsia="Times New Roman" w:hAnsi="Arial" w:cs="Arial"/>
          <w:sz w:val="24"/>
          <w:szCs w:val="24"/>
          <w:lang w:eastAsia="en-US"/>
        </w:rPr>
        <w:t>Dave</w:t>
      </w:r>
      <w:r w:rsidRPr="001C5EED">
        <w:rPr>
          <w:rFonts w:ascii="Arial" w:eastAsia="Times New Roman" w:hAnsi="Arial" w:cs="Arial"/>
          <w:sz w:val="24"/>
          <w:szCs w:val="24"/>
          <w:lang w:eastAsia="en-US"/>
        </w:rPr>
        <w:t xml:space="preserve"> </w:t>
      </w:r>
      <w:r w:rsidR="00CA3FDE" w:rsidRPr="001C5EED">
        <w:rPr>
          <w:rFonts w:ascii="Arial" w:eastAsia="Times New Roman" w:hAnsi="Arial" w:cs="Arial"/>
          <w:sz w:val="24"/>
          <w:szCs w:val="24"/>
          <w:lang w:eastAsia="en-US"/>
        </w:rPr>
        <w:t>has B.S.</w:t>
      </w:r>
      <w:r w:rsidRPr="001C5EED">
        <w:rPr>
          <w:rFonts w:ascii="Arial" w:eastAsia="Times New Roman" w:hAnsi="Arial" w:cs="Arial"/>
          <w:sz w:val="24"/>
          <w:szCs w:val="24"/>
          <w:lang w:eastAsia="en-US"/>
        </w:rPr>
        <w:t xml:space="preserve"> and M.S. degree in Animal Science from the University of Nebraska, Lincoln.  He served 2 years as a Peace Corps Volunteer in Tanzania, East Africa.  Dave was employed by the U.S.D.A., UNL, and Dawson County as Extension Educator for over 40 years until his retirement in 2008.  He currently serves on the DAD Board of Directors and chair of the DAD Leadership Committee.</w:t>
      </w:r>
      <w:r>
        <w:rPr>
          <w:rFonts w:ascii="Arial" w:eastAsia="Times New Roman" w:hAnsi="Arial" w:cs="Arial"/>
          <w:sz w:val="24"/>
          <w:szCs w:val="24"/>
          <w:lang w:eastAsia="en-US"/>
        </w:rPr>
        <w:t xml:space="preserve">  Dave was inducted into the </w:t>
      </w:r>
      <w:r w:rsidR="00B24850" w:rsidRPr="00B24850">
        <w:rPr>
          <w:rFonts w:ascii="Arial" w:eastAsia="Times New Roman" w:hAnsi="Arial" w:cs="Arial"/>
          <w:sz w:val="24"/>
          <w:szCs w:val="24"/>
          <w:lang w:eastAsia="en-US"/>
        </w:rPr>
        <w:t>National Association of County Agricultural Agents Hall of Fame </w:t>
      </w:r>
      <w:r w:rsidR="00B24850">
        <w:rPr>
          <w:rFonts w:ascii="Arial" w:eastAsia="Times New Roman" w:hAnsi="Arial" w:cs="Arial"/>
          <w:sz w:val="24"/>
          <w:szCs w:val="24"/>
          <w:lang w:eastAsia="en-US"/>
        </w:rPr>
        <w:t>in 2012 and the Dawson County Agricultural Hall of Fame in 2015.</w:t>
      </w:r>
    </w:p>
    <w:p w14:paraId="3FB68997" w14:textId="5A34A8DC" w:rsidR="0009671D" w:rsidRDefault="0009671D" w:rsidP="001C5EED">
      <w:pPr>
        <w:pStyle w:val="NoSpacing"/>
        <w:jc w:val="both"/>
        <w:rPr>
          <w:rFonts w:ascii="Arial" w:hAnsi="Arial" w:cs="Arial"/>
          <w:sz w:val="24"/>
          <w:szCs w:val="24"/>
        </w:rPr>
      </w:pPr>
    </w:p>
    <w:p w14:paraId="313ED963" w14:textId="77777777" w:rsidR="00F66A5E" w:rsidRDefault="00F66A5E" w:rsidP="001C5EED">
      <w:pPr>
        <w:pStyle w:val="NoSpacing"/>
        <w:jc w:val="both"/>
        <w:rPr>
          <w:rFonts w:ascii="Arial" w:hAnsi="Arial" w:cs="Arial"/>
          <w:sz w:val="24"/>
          <w:szCs w:val="24"/>
        </w:rPr>
      </w:pPr>
    </w:p>
    <w:p w14:paraId="3FD6C032" w14:textId="77777777" w:rsidR="00CA3FDE" w:rsidRDefault="00A51ABB" w:rsidP="001C5EED">
      <w:pPr>
        <w:pStyle w:val="NoSpacing"/>
        <w:jc w:val="both"/>
        <w:rPr>
          <w:rFonts w:ascii="Arial" w:hAnsi="Arial" w:cs="Arial"/>
          <w:b/>
          <w:sz w:val="28"/>
          <w:szCs w:val="28"/>
        </w:rPr>
      </w:pPr>
      <w:bookmarkStart w:id="13" w:name="Part13"/>
      <w:r w:rsidRPr="00154DE0">
        <w:rPr>
          <w:rFonts w:ascii="Arial" w:hAnsi="Arial" w:cs="Arial"/>
          <w:b/>
          <w:sz w:val="28"/>
          <w:szCs w:val="28"/>
        </w:rPr>
        <w:t>Part XII</w:t>
      </w:r>
      <w:r w:rsidR="00614F12" w:rsidRPr="00154DE0">
        <w:rPr>
          <w:rFonts w:ascii="Arial" w:hAnsi="Arial" w:cs="Arial"/>
          <w:b/>
          <w:sz w:val="28"/>
          <w:szCs w:val="28"/>
        </w:rPr>
        <w:t>I</w:t>
      </w:r>
      <w:r w:rsidRPr="00154DE0">
        <w:rPr>
          <w:rFonts w:ascii="Arial" w:hAnsi="Arial" w:cs="Arial"/>
          <w:b/>
          <w:sz w:val="28"/>
          <w:szCs w:val="28"/>
        </w:rPr>
        <w:t>.  Economic Development Evaluation</w:t>
      </w:r>
    </w:p>
    <w:bookmarkEnd w:id="13"/>
    <w:p w14:paraId="58C93B1F" w14:textId="69F6E5B2" w:rsidR="00A51ABB" w:rsidRPr="00DF78AD" w:rsidRDefault="00A51ABB" w:rsidP="001C5EED">
      <w:pPr>
        <w:pStyle w:val="NoSpacing"/>
        <w:jc w:val="both"/>
        <w:rPr>
          <w:rFonts w:ascii="Arial" w:hAnsi="Arial" w:cs="Arial"/>
          <w:b/>
          <w:sz w:val="28"/>
          <w:szCs w:val="28"/>
        </w:rPr>
      </w:pPr>
      <w:r w:rsidRPr="00DF78AD">
        <w:rPr>
          <w:rFonts w:ascii="Arial" w:hAnsi="Arial" w:cs="Arial"/>
          <w:b/>
          <w:sz w:val="28"/>
          <w:szCs w:val="28"/>
        </w:rPr>
        <w:t xml:space="preserve"> </w:t>
      </w:r>
    </w:p>
    <w:p w14:paraId="3AEE093A" w14:textId="77777777" w:rsidR="00A51ABB" w:rsidRPr="001C5EED" w:rsidRDefault="00A71BFC" w:rsidP="001C5EED">
      <w:pPr>
        <w:pStyle w:val="NoSpacing"/>
        <w:numPr>
          <w:ilvl w:val="0"/>
          <w:numId w:val="20"/>
        </w:numPr>
        <w:jc w:val="both"/>
        <w:rPr>
          <w:rFonts w:ascii="Arial" w:hAnsi="Arial" w:cs="Arial"/>
          <w:i/>
          <w:sz w:val="24"/>
          <w:szCs w:val="24"/>
        </w:rPr>
      </w:pPr>
      <w:r w:rsidRPr="001C5EED">
        <w:rPr>
          <w:rFonts w:ascii="Arial" w:hAnsi="Arial" w:cs="Arial"/>
          <w:sz w:val="24"/>
          <w:szCs w:val="24"/>
        </w:rPr>
        <w:t xml:space="preserve"> </w:t>
      </w:r>
      <w:r w:rsidRPr="001C5EED">
        <w:rPr>
          <w:rFonts w:ascii="Arial" w:hAnsi="Arial" w:cs="Arial"/>
          <w:i/>
          <w:sz w:val="24"/>
          <w:szCs w:val="24"/>
        </w:rPr>
        <w:t>Business recruitment and expansion projects completed, community development projects completed, awards received, etc.</w:t>
      </w:r>
      <w:r w:rsidR="0077227E" w:rsidRPr="001C5EED">
        <w:rPr>
          <w:rFonts w:ascii="Arial" w:hAnsi="Arial" w:cs="Arial"/>
          <w:i/>
          <w:sz w:val="24"/>
          <w:szCs w:val="24"/>
        </w:rPr>
        <w:t xml:space="preserve"> </w:t>
      </w:r>
    </w:p>
    <w:p w14:paraId="58E4BE4D" w14:textId="77777777" w:rsidR="00FE731F" w:rsidRPr="00154DE0" w:rsidRDefault="00FE731F" w:rsidP="001C5EED">
      <w:pPr>
        <w:pStyle w:val="NoSpacing"/>
        <w:ind w:left="720"/>
        <w:jc w:val="both"/>
        <w:rPr>
          <w:rFonts w:ascii="Arial" w:hAnsi="Arial" w:cs="Arial"/>
          <w:i/>
          <w:sz w:val="24"/>
          <w:szCs w:val="24"/>
        </w:rPr>
      </w:pPr>
    </w:p>
    <w:p w14:paraId="435DD791" w14:textId="0A9F7046" w:rsidR="00DF0A39" w:rsidRPr="00154DE0" w:rsidRDefault="007713A4" w:rsidP="001C5EED">
      <w:pPr>
        <w:jc w:val="both"/>
        <w:rPr>
          <w:rFonts w:eastAsia="Times New Roman"/>
        </w:rPr>
      </w:pPr>
      <w:r w:rsidRPr="00154DE0">
        <w:rPr>
          <w:rFonts w:eastAsia="Times New Roman"/>
        </w:rPr>
        <w:t xml:space="preserve">The City of Lexington </w:t>
      </w:r>
      <w:r w:rsidR="00C33E00" w:rsidRPr="00154DE0">
        <w:rPr>
          <w:rFonts w:eastAsia="Times New Roman"/>
        </w:rPr>
        <w:t xml:space="preserve">continues to be active in </w:t>
      </w:r>
      <w:r w:rsidRPr="00154DE0">
        <w:rPr>
          <w:rFonts w:eastAsia="Times New Roman"/>
        </w:rPr>
        <w:t>economic development</w:t>
      </w:r>
      <w:r w:rsidR="00C33E00" w:rsidRPr="00154DE0">
        <w:rPr>
          <w:rFonts w:eastAsia="Times New Roman"/>
        </w:rPr>
        <w:t xml:space="preserve"> activities</w:t>
      </w:r>
      <w:r w:rsidRPr="00154DE0">
        <w:rPr>
          <w:rFonts w:eastAsia="Times New Roman"/>
        </w:rPr>
        <w:t xml:space="preserve">.  </w:t>
      </w:r>
      <w:r w:rsidR="00C33E00" w:rsidRPr="00154DE0">
        <w:rPr>
          <w:rFonts w:eastAsia="Times New Roman"/>
        </w:rPr>
        <w:t>The following is an example of projects</w:t>
      </w:r>
      <w:r w:rsidR="00DF0A39" w:rsidRPr="00154DE0">
        <w:rPr>
          <w:rFonts w:eastAsia="Times New Roman"/>
        </w:rPr>
        <w:t>:</w:t>
      </w:r>
      <w:r w:rsidR="00C33E00" w:rsidRPr="00154DE0">
        <w:rPr>
          <w:rFonts w:eastAsia="Times New Roman"/>
        </w:rPr>
        <w:t xml:space="preserve">  </w:t>
      </w:r>
    </w:p>
    <w:p w14:paraId="76C31734" w14:textId="5928121D" w:rsidR="007713A4" w:rsidRPr="00154DE0" w:rsidRDefault="007713A4" w:rsidP="001C5EED">
      <w:pPr>
        <w:numPr>
          <w:ilvl w:val="0"/>
          <w:numId w:val="37"/>
        </w:numPr>
        <w:spacing w:after="0" w:line="240" w:lineRule="auto"/>
        <w:jc w:val="both"/>
        <w:rPr>
          <w:rFonts w:eastAsia="Times New Roman"/>
        </w:rPr>
      </w:pPr>
      <w:r w:rsidRPr="00154DE0">
        <w:rPr>
          <w:rFonts w:eastAsia="Times New Roman"/>
        </w:rPr>
        <w:t xml:space="preserve">Tyson Fresh Meats Inc. </w:t>
      </w:r>
      <w:r w:rsidR="00E16E81" w:rsidRPr="00154DE0">
        <w:rPr>
          <w:rFonts w:eastAsia="Times New Roman"/>
        </w:rPr>
        <w:t xml:space="preserve">completed a </w:t>
      </w:r>
      <w:r w:rsidRPr="00154DE0">
        <w:rPr>
          <w:rFonts w:eastAsia="Times New Roman"/>
        </w:rPr>
        <w:t>$47 Million warehouse expansion project</w:t>
      </w:r>
      <w:r w:rsidR="0012509D" w:rsidRPr="00154DE0">
        <w:rPr>
          <w:rFonts w:eastAsia="Times New Roman"/>
        </w:rPr>
        <w:t xml:space="preserve"> in 201</w:t>
      </w:r>
      <w:r w:rsidR="00E16E81" w:rsidRPr="00154DE0">
        <w:rPr>
          <w:rFonts w:eastAsia="Times New Roman"/>
        </w:rPr>
        <w:t>6, as well as extensive paving improvements around their industrial campus</w:t>
      </w:r>
      <w:r w:rsidRPr="00154DE0">
        <w:rPr>
          <w:rFonts w:eastAsia="Times New Roman"/>
        </w:rPr>
        <w:t xml:space="preserve">.  </w:t>
      </w:r>
      <w:r w:rsidR="00E16E81" w:rsidRPr="00154DE0">
        <w:rPr>
          <w:rFonts w:eastAsia="Times New Roman"/>
        </w:rPr>
        <w:t xml:space="preserve">In 2021, </w:t>
      </w:r>
      <w:r w:rsidRPr="00154DE0">
        <w:rPr>
          <w:rFonts w:eastAsia="Times New Roman"/>
        </w:rPr>
        <w:t xml:space="preserve">Tyson </w:t>
      </w:r>
      <w:r w:rsidR="00E16E81" w:rsidRPr="00154DE0">
        <w:rPr>
          <w:rFonts w:eastAsia="Times New Roman"/>
        </w:rPr>
        <w:t xml:space="preserve">is constructing a medical clinic on their campus to </w:t>
      </w:r>
      <w:r w:rsidR="00DF0A39" w:rsidRPr="00154DE0">
        <w:rPr>
          <w:rFonts w:eastAsia="Times New Roman"/>
        </w:rPr>
        <w:t>improve health care access to their team members and families.  Additionally, Tyson is currently partnering with several outside firms to use anaerobic digester technology to convert the plant’s animal waste and other byproducts into renewable natural gas, which will be processed to pipeline quality specifications.  This first phase of this project is anticipated to be completed in 2021, with additional phases into the future.</w:t>
      </w:r>
      <w:r w:rsidR="00DF0A39" w:rsidRPr="00154DE0" w:rsidDel="00DF0A39">
        <w:rPr>
          <w:rFonts w:eastAsia="Times New Roman"/>
        </w:rPr>
        <w:t xml:space="preserve"> </w:t>
      </w:r>
      <w:r w:rsidR="00DF0A39" w:rsidRPr="00154DE0">
        <w:rPr>
          <w:rFonts w:eastAsia="Times New Roman"/>
        </w:rPr>
        <w:t xml:space="preserve"> The City of Lexington will provide support to the development projects.</w:t>
      </w:r>
      <w:r w:rsidR="004D5EB4" w:rsidRPr="00154DE0">
        <w:rPr>
          <w:rFonts w:eastAsia="Times New Roman"/>
        </w:rPr>
        <w:t xml:space="preserve">  The projects will represent over $30 Million investments and create 40+ jobs.</w:t>
      </w:r>
      <w:r w:rsidRPr="00154DE0">
        <w:rPr>
          <w:rFonts w:eastAsia="Times New Roman"/>
        </w:rPr>
        <w:t xml:space="preserve"> </w:t>
      </w:r>
    </w:p>
    <w:p w14:paraId="355E2F11" w14:textId="77777777" w:rsidR="007713A4" w:rsidRPr="00154DE0" w:rsidRDefault="007713A4" w:rsidP="001C5EED">
      <w:pPr>
        <w:spacing w:after="0" w:line="240" w:lineRule="auto"/>
        <w:ind w:left="720"/>
        <w:jc w:val="both"/>
        <w:rPr>
          <w:rFonts w:eastAsia="Times New Roman"/>
        </w:rPr>
      </w:pPr>
    </w:p>
    <w:p w14:paraId="794070EB" w14:textId="3320D3F4" w:rsidR="007713A4" w:rsidRPr="001C5EED" w:rsidRDefault="004D5EB4" w:rsidP="001C5EED">
      <w:pPr>
        <w:numPr>
          <w:ilvl w:val="0"/>
          <w:numId w:val="37"/>
        </w:numPr>
        <w:spacing w:after="0" w:line="240" w:lineRule="auto"/>
        <w:jc w:val="both"/>
        <w:rPr>
          <w:rFonts w:eastAsia="Times New Roman"/>
        </w:rPr>
      </w:pPr>
      <w:r w:rsidRPr="00154DE0">
        <w:rPr>
          <w:rFonts w:eastAsia="Times New Roman"/>
        </w:rPr>
        <w:t xml:space="preserve">The development of the Southeast Business Park in 2014 has created over $14 Million in new business investment and 145+ jobs to date.  The </w:t>
      </w:r>
      <w:r w:rsidR="00C76686" w:rsidRPr="00154DE0">
        <w:rPr>
          <w:rFonts w:eastAsia="Times New Roman"/>
        </w:rPr>
        <w:t xml:space="preserve">business park </w:t>
      </w:r>
      <w:r w:rsidRPr="00154DE0">
        <w:rPr>
          <w:rFonts w:eastAsia="Times New Roman"/>
        </w:rPr>
        <w:t xml:space="preserve">has approximately 20 acres of land available for </w:t>
      </w:r>
      <w:r w:rsidR="00C76686" w:rsidRPr="00154DE0">
        <w:rPr>
          <w:rFonts w:eastAsia="Times New Roman"/>
        </w:rPr>
        <w:t xml:space="preserve">potential </w:t>
      </w:r>
      <w:r w:rsidRPr="00154DE0">
        <w:rPr>
          <w:rFonts w:eastAsia="Times New Roman"/>
        </w:rPr>
        <w:t>commercial</w:t>
      </w:r>
      <w:r w:rsidR="00C76686" w:rsidRPr="00154DE0">
        <w:rPr>
          <w:rFonts w:eastAsia="Times New Roman"/>
        </w:rPr>
        <w:t xml:space="preserve"> and industrial development remaining.  In early 2021, the City of Lexington and the Community Development Agency</w:t>
      </w:r>
      <w:r w:rsidR="00C76686">
        <w:rPr>
          <w:rFonts w:eastAsia="Times New Roman"/>
        </w:rPr>
        <w:t xml:space="preserve"> are finalizing two redevelopment projects that will utilize a two acre tract of land to create $1 Million in investment; the project represent a local business expansion and a new business, creating 6+ additional jobs</w:t>
      </w:r>
      <w:r w:rsidR="007713A4" w:rsidRPr="001C5EED">
        <w:rPr>
          <w:rFonts w:eastAsia="Times New Roman"/>
        </w:rPr>
        <w:t xml:space="preserve">. </w:t>
      </w:r>
    </w:p>
    <w:p w14:paraId="3838EE18" w14:textId="77777777" w:rsidR="007713A4" w:rsidRPr="001C5EED" w:rsidRDefault="007713A4" w:rsidP="001C5EED">
      <w:pPr>
        <w:spacing w:after="0" w:line="240" w:lineRule="auto"/>
        <w:ind w:left="720"/>
        <w:jc w:val="both"/>
        <w:rPr>
          <w:rFonts w:eastAsia="Times New Roman"/>
        </w:rPr>
      </w:pPr>
    </w:p>
    <w:p w14:paraId="21D9AF0C" w14:textId="6EA284B8" w:rsidR="007713A4" w:rsidRPr="001C5EED" w:rsidRDefault="00C76686" w:rsidP="001C5EED">
      <w:pPr>
        <w:numPr>
          <w:ilvl w:val="0"/>
          <w:numId w:val="37"/>
        </w:numPr>
        <w:shd w:val="clear" w:color="auto" w:fill="FFFFFF"/>
        <w:spacing w:after="225" w:line="240" w:lineRule="auto"/>
        <w:contextualSpacing/>
        <w:jc w:val="both"/>
        <w:textAlignment w:val="baseline"/>
        <w:rPr>
          <w:rFonts w:eastAsia="Times New Roman"/>
          <w:b/>
        </w:rPr>
      </w:pPr>
      <w:r>
        <w:rPr>
          <w:rFonts w:eastAsia="Times New Roman"/>
          <w:color w:val="2B2B2B"/>
        </w:rPr>
        <w:t>A local business owner and developer is currently working with the City on a commercial redevelopment project on a 6 acres parcel of land abutting Highway 283, that is intended to create $3 Million in local investment and 30+ new jobs.  Construction is intended to start in mid-2021.</w:t>
      </w:r>
    </w:p>
    <w:p w14:paraId="371D13F6" w14:textId="77777777" w:rsidR="007713A4" w:rsidRPr="001C5EED" w:rsidRDefault="007713A4" w:rsidP="001C5EED">
      <w:pPr>
        <w:spacing w:after="0" w:line="240" w:lineRule="auto"/>
        <w:ind w:left="720"/>
        <w:contextualSpacing/>
        <w:jc w:val="both"/>
        <w:rPr>
          <w:rFonts w:eastAsia="Times New Roman"/>
          <w:b/>
        </w:rPr>
      </w:pPr>
    </w:p>
    <w:p w14:paraId="1E8D78B9" w14:textId="12C84D0D" w:rsidR="007713A4" w:rsidRPr="001C5EED" w:rsidRDefault="007713A4" w:rsidP="001C5EED">
      <w:pPr>
        <w:spacing w:after="0" w:line="240" w:lineRule="auto"/>
        <w:jc w:val="both"/>
        <w:rPr>
          <w:rFonts w:eastAsia="Times New Roman"/>
        </w:rPr>
      </w:pPr>
      <w:r w:rsidRPr="001C5EED">
        <w:rPr>
          <w:rFonts w:eastAsia="Times New Roman"/>
        </w:rPr>
        <w:t xml:space="preserve">Once a month the City council spends a Saturday morning </w:t>
      </w:r>
      <w:r w:rsidR="00F0404C">
        <w:rPr>
          <w:rFonts w:eastAsia="Times New Roman"/>
        </w:rPr>
        <w:t>holding a work session to discuss development progress.</w:t>
      </w:r>
      <w:r w:rsidRPr="001C5EED">
        <w:rPr>
          <w:rFonts w:eastAsia="Times New Roman"/>
        </w:rPr>
        <w:t xml:space="preserve">  At certain times, other entities are invited such as housing partners, the school board, county commissioners, and DAD.  This ensures everyone is on the same page regarding the goals of the community and what everyone’s </w:t>
      </w:r>
      <w:r w:rsidRPr="001C5EED">
        <w:rPr>
          <w:rFonts w:eastAsia="Times New Roman"/>
        </w:rPr>
        <w:lastRenderedPageBreak/>
        <w:t>part is to achieve those goals.</w:t>
      </w:r>
      <w:r w:rsidRPr="001C5EED">
        <w:rPr>
          <w:rFonts w:eastAsia="Calibri"/>
        </w:rPr>
        <w:t xml:space="preserve"> </w:t>
      </w:r>
      <w:r w:rsidRPr="001C5EED">
        <w:rPr>
          <w:rFonts w:eastAsia="Times New Roman"/>
        </w:rPr>
        <w:t xml:space="preserve">The result is that the City of Lexington has had many successful community development projects </w:t>
      </w:r>
      <w:r w:rsidR="00E7278A">
        <w:rPr>
          <w:rFonts w:eastAsia="Times New Roman"/>
        </w:rPr>
        <w:t>over the years and a clear blueprint for the future.</w:t>
      </w:r>
      <w:r w:rsidRPr="001C5EED">
        <w:rPr>
          <w:rFonts w:eastAsia="Times New Roman"/>
        </w:rPr>
        <w:t xml:space="preserve">  </w:t>
      </w:r>
    </w:p>
    <w:p w14:paraId="345D0176" w14:textId="77777777" w:rsidR="007713A4" w:rsidRPr="001C5EED" w:rsidRDefault="007713A4" w:rsidP="001C5EED">
      <w:pPr>
        <w:spacing w:after="0" w:line="240" w:lineRule="auto"/>
        <w:jc w:val="both"/>
        <w:rPr>
          <w:rFonts w:eastAsia="Times New Roman"/>
        </w:rPr>
      </w:pPr>
    </w:p>
    <w:p w14:paraId="783B7CD0" w14:textId="644C3CD1" w:rsidR="00551F66" w:rsidRDefault="00551F66" w:rsidP="00903056">
      <w:pPr>
        <w:pStyle w:val="ListParagraph"/>
        <w:ind w:left="0"/>
        <w:jc w:val="both"/>
        <w:rPr>
          <w:color w:val="000000"/>
          <w:shd w:val="clear" w:color="auto" w:fill="FFFFFF"/>
        </w:rPr>
      </w:pPr>
      <w:r w:rsidRPr="001C5EED">
        <w:rPr>
          <w:rFonts w:eastAsia="Times New Roman"/>
        </w:rPr>
        <w:t>Lexington was awarded the Governor’s Showcase Community Award in 2015 during community development week and was awarded the Diplomat’s community of the year in 2015.  Joe Pepplitsch</w:t>
      </w:r>
      <w:r w:rsidR="001920F3" w:rsidRPr="001C5EED">
        <w:rPr>
          <w:rFonts w:eastAsia="Times New Roman"/>
        </w:rPr>
        <w:t xml:space="preserve"> w</w:t>
      </w:r>
      <w:r w:rsidR="00E7278A">
        <w:rPr>
          <w:rFonts w:eastAsia="Times New Roman"/>
        </w:rPr>
        <w:t>as</w:t>
      </w:r>
      <w:r w:rsidR="001920F3" w:rsidRPr="001C5EED">
        <w:rPr>
          <w:rFonts w:eastAsia="Times New Roman"/>
        </w:rPr>
        <w:t xml:space="preserve"> awarded the Nebraska Economic Developer of the Year in 2015.  L</w:t>
      </w:r>
      <w:r w:rsidR="001920F3" w:rsidRPr="001C5EED">
        <w:rPr>
          <w:color w:val="000000"/>
          <w:shd w:val="clear" w:color="auto" w:fill="FFFFFF"/>
        </w:rPr>
        <w:t xml:space="preserve">eslie Marsh, Chief Executive Officer (CEO) at Lexington Regional Health Center (LRHC) was honored by the Nebraska Rural Health Association (NeRHA) with the Rural Health Achievement Excellence Award. This award recognizes an individual in the health care industry for promoting the development of community oriented rural health care delivery.  Lexington Mayor John Fagot was named Elected Official </w:t>
      </w:r>
      <w:r w:rsidR="001920F3" w:rsidRPr="00154DE0">
        <w:rPr>
          <w:color w:val="000000"/>
          <w:shd w:val="clear" w:color="auto" w:fill="FFFFFF"/>
        </w:rPr>
        <w:t>of the Year by the Nebraska Chapter of the American Society for Public Administrators in 2013.</w:t>
      </w:r>
      <w:r w:rsidR="00903056" w:rsidRPr="00154DE0">
        <w:rPr>
          <w:color w:val="000000"/>
          <w:shd w:val="clear" w:color="auto" w:fill="FFFFFF"/>
        </w:rPr>
        <w:t xml:space="preserve">  In 2017 the Nebraska Forest Service gave Lexington the Outstanding Tree Care Award.</w:t>
      </w:r>
      <w:r w:rsidR="00903056">
        <w:rPr>
          <w:color w:val="000000"/>
          <w:shd w:val="clear" w:color="auto" w:fill="FFFFFF"/>
        </w:rPr>
        <w:t xml:space="preserve"> </w:t>
      </w:r>
    </w:p>
    <w:p w14:paraId="1D30236A" w14:textId="77777777" w:rsidR="00875C23" w:rsidRPr="001C5EED" w:rsidRDefault="00690D94" w:rsidP="001C5EED">
      <w:pPr>
        <w:pStyle w:val="NoSpacing"/>
        <w:jc w:val="both"/>
        <w:rPr>
          <w:rFonts w:ascii="Arial" w:hAnsi="Arial" w:cs="Arial"/>
          <w:sz w:val="24"/>
          <w:szCs w:val="24"/>
          <w:highlight w:val="yellow"/>
        </w:rPr>
      </w:pPr>
      <w:r w:rsidRPr="001C5EED">
        <w:rPr>
          <w:rFonts w:ascii="Arial" w:hAnsi="Arial" w:cs="Arial"/>
          <w:sz w:val="24"/>
          <w:szCs w:val="24"/>
          <w:highlight w:val="yellow"/>
        </w:rPr>
        <w:t xml:space="preserve"> </w:t>
      </w:r>
    </w:p>
    <w:p w14:paraId="5ACB6303" w14:textId="1EA2F0A5" w:rsidR="00875C23" w:rsidRDefault="00875C23" w:rsidP="001C5EED">
      <w:pPr>
        <w:pStyle w:val="NoSpacing"/>
        <w:numPr>
          <w:ilvl w:val="0"/>
          <w:numId w:val="20"/>
        </w:numPr>
        <w:jc w:val="both"/>
        <w:rPr>
          <w:rFonts w:ascii="Arial" w:hAnsi="Arial" w:cs="Arial"/>
          <w:i/>
          <w:sz w:val="24"/>
          <w:szCs w:val="24"/>
        </w:rPr>
      </w:pPr>
      <w:r w:rsidRPr="001C5EED">
        <w:rPr>
          <w:rFonts w:ascii="Arial" w:hAnsi="Arial" w:cs="Arial"/>
          <w:i/>
          <w:sz w:val="24"/>
          <w:szCs w:val="24"/>
        </w:rPr>
        <w:t xml:space="preserve">Programs utilized with the community: </w:t>
      </w:r>
    </w:p>
    <w:p w14:paraId="6BF69CD1" w14:textId="77777777" w:rsidR="00CA3FDE" w:rsidRPr="001C5EED" w:rsidRDefault="00CA3FDE" w:rsidP="00154DE0">
      <w:pPr>
        <w:pStyle w:val="NoSpacing"/>
        <w:ind w:left="720"/>
        <w:jc w:val="both"/>
        <w:rPr>
          <w:rFonts w:ascii="Arial" w:hAnsi="Arial" w:cs="Arial"/>
          <w:i/>
          <w:sz w:val="24"/>
          <w:szCs w:val="24"/>
        </w:rPr>
      </w:pPr>
    </w:p>
    <w:p w14:paraId="1D932E8B" w14:textId="5BC60447" w:rsidR="00E7278A" w:rsidRDefault="00E207A5" w:rsidP="001C5EED">
      <w:pPr>
        <w:autoSpaceDE w:val="0"/>
        <w:autoSpaceDN w:val="0"/>
        <w:adjustRightInd w:val="0"/>
        <w:jc w:val="both"/>
      </w:pPr>
      <w:r w:rsidRPr="001C5EED">
        <w:t>Lexington prides itself in partnering with state and federal agencies to bring investment to Nebraska and Lexington</w:t>
      </w:r>
      <w:r w:rsidRPr="00154DE0">
        <w:t xml:space="preserve">.  </w:t>
      </w:r>
      <w:r w:rsidRPr="00E207A5">
        <w:t>L</w:t>
      </w:r>
      <w:r w:rsidR="009D0D54" w:rsidRPr="00E207A5">
        <w:t>exington</w:t>
      </w:r>
      <w:r w:rsidR="00875C23" w:rsidRPr="001C5EED">
        <w:t xml:space="preserve"> has creatively utilized local, state and federal resources to achieve community </w:t>
      </w:r>
      <w:r w:rsidR="00BB7347" w:rsidRPr="001C5EED">
        <w:t>d</w:t>
      </w:r>
      <w:r w:rsidR="00875C23" w:rsidRPr="001C5EED">
        <w:t>evelopment goals</w:t>
      </w:r>
      <w:r w:rsidR="00E7278A">
        <w:t xml:space="preserve"> over the years, examples of these funding programs include:</w:t>
      </w:r>
    </w:p>
    <w:p w14:paraId="220955D5" w14:textId="569EF647" w:rsidR="00E7278A" w:rsidRDefault="00E7278A" w:rsidP="00E7278A">
      <w:pPr>
        <w:pStyle w:val="ListParagraph"/>
        <w:numPr>
          <w:ilvl w:val="0"/>
          <w:numId w:val="58"/>
        </w:numPr>
        <w:autoSpaceDE w:val="0"/>
        <w:autoSpaceDN w:val="0"/>
        <w:adjustRightInd w:val="0"/>
        <w:jc w:val="both"/>
      </w:pPr>
      <w:r>
        <w:t>Neighborhood Stabilization Funding</w:t>
      </w:r>
    </w:p>
    <w:p w14:paraId="6CE38ED9" w14:textId="76CBA10E" w:rsidR="00E7278A" w:rsidRDefault="00E7278A" w:rsidP="00E7278A">
      <w:pPr>
        <w:pStyle w:val="ListParagraph"/>
        <w:numPr>
          <w:ilvl w:val="0"/>
          <w:numId w:val="58"/>
        </w:numPr>
        <w:autoSpaceDE w:val="0"/>
        <w:autoSpaceDN w:val="0"/>
        <w:adjustRightInd w:val="0"/>
        <w:jc w:val="both"/>
      </w:pPr>
      <w:r>
        <w:t>New Neighborhoods Program</w:t>
      </w:r>
    </w:p>
    <w:p w14:paraId="164B8814" w14:textId="1FDF9CF2" w:rsidR="00E7278A" w:rsidRDefault="00E7278A" w:rsidP="00E7278A">
      <w:pPr>
        <w:pStyle w:val="ListParagraph"/>
        <w:numPr>
          <w:ilvl w:val="0"/>
          <w:numId w:val="58"/>
        </w:numPr>
        <w:autoSpaceDE w:val="0"/>
        <w:autoSpaceDN w:val="0"/>
        <w:adjustRightInd w:val="0"/>
        <w:jc w:val="both"/>
      </w:pPr>
      <w:r>
        <w:t>USDA REDLG</w:t>
      </w:r>
    </w:p>
    <w:p w14:paraId="23334BAF" w14:textId="6094B48C" w:rsidR="00E7278A" w:rsidRDefault="00E7278A" w:rsidP="00E7278A">
      <w:pPr>
        <w:pStyle w:val="ListParagraph"/>
        <w:numPr>
          <w:ilvl w:val="0"/>
          <w:numId w:val="58"/>
        </w:numPr>
        <w:autoSpaceDE w:val="0"/>
        <w:autoSpaceDN w:val="0"/>
        <w:adjustRightInd w:val="0"/>
        <w:jc w:val="both"/>
      </w:pPr>
      <w:r>
        <w:t>USDA RBEG</w:t>
      </w:r>
    </w:p>
    <w:p w14:paraId="5E4DD1A3" w14:textId="43DF4762" w:rsidR="00E7278A" w:rsidRDefault="00E7278A" w:rsidP="00E7278A">
      <w:pPr>
        <w:pStyle w:val="ListParagraph"/>
        <w:numPr>
          <w:ilvl w:val="0"/>
          <w:numId w:val="58"/>
        </w:numPr>
        <w:autoSpaceDE w:val="0"/>
        <w:autoSpaceDN w:val="0"/>
        <w:adjustRightInd w:val="0"/>
        <w:jc w:val="both"/>
      </w:pPr>
      <w:r>
        <w:t>Civic Community Center Financing Fund</w:t>
      </w:r>
    </w:p>
    <w:p w14:paraId="33CB96D7" w14:textId="77777777" w:rsidR="00E207A5" w:rsidRDefault="00E7278A" w:rsidP="00E7278A">
      <w:pPr>
        <w:pStyle w:val="ListParagraph"/>
        <w:numPr>
          <w:ilvl w:val="0"/>
          <w:numId w:val="58"/>
        </w:numPr>
        <w:autoSpaceDE w:val="0"/>
        <w:autoSpaceDN w:val="0"/>
        <w:adjustRightInd w:val="0"/>
        <w:jc w:val="both"/>
      </w:pPr>
      <w:r>
        <w:t>Nebraska Environmental Trust</w:t>
      </w:r>
    </w:p>
    <w:p w14:paraId="09344A95" w14:textId="77777777" w:rsidR="00E207A5" w:rsidRDefault="00E207A5" w:rsidP="00E7278A">
      <w:pPr>
        <w:pStyle w:val="ListParagraph"/>
        <w:numPr>
          <w:ilvl w:val="0"/>
          <w:numId w:val="58"/>
        </w:numPr>
        <w:autoSpaceDE w:val="0"/>
        <w:autoSpaceDN w:val="0"/>
        <w:adjustRightInd w:val="0"/>
        <w:jc w:val="both"/>
      </w:pPr>
      <w:r>
        <w:t>Federal and State New Market Tax Credits</w:t>
      </w:r>
    </w:p>
    <w:p w14:paraId="1D5615BA" w14:textId="04458216" w:rsidR="00E207A5" w:rsidRDefault="00E207A5" w:rsidP="00E7278A">
      <w:pPr>
        <w:pStyle w:val="ListParagraph"/>
        <w:numPr>
          <w:ilvl w:val="0"/>
          <w:numId w:val="58"/>
        </w:numPr>
        <w:autoSpaceDE w:val="0"/>
        <w:autoSpaceDN w:val="0"/>
        <w:adjustRightInd w:val="0"/>
        <w:jc w:val="both"/>
      </w:pPr>
      <w:r>
        <w:t>Economic Development Administration Funding</w:t>
      </w:r>
    </w:p>
    <w:p w14:paraId="732EDCED" w14:textId="77777777" w:rsidR="006F47D5" w:rsidRDefault="006F47D5" w:rsidP="006F47D5">
      <w:pPr>
        <w:pStyle w:val="ListParagraph"/>
        <w:numPr>
          <w:ilvl w:val="0"/>
          <w:numId w:val="58"/>
        </w:numPr>
        <w:autoSpaceDE w:val="0"/>
        <w:autoSpaceDN w:val="0"/>
        <w:adjustRightInd w:val="0"/>
        <w:jc w:val="both"/>
      </w:pPr>
      <w:r>
        <w:t>CDBG Owner-Occupied Housing Rehab Funding</w:t>
      </w:r>
    </w:p>
    <w:p w14:paraId="799C2EC0" w14:textId="3B315991" w:rsidR="00486512" w:rsidRDefault="00486512" w:rsidP="00E7278A">
      <w:pPr>
        <w:pStyle w:val="ListParagraph"/>
        <w:numPr>
          <w:ilvl w:val="0"/>
          <w:numId w:val="58"/>
        </w:numPr>
        <w:autoSpaceDE w:val="0"/>
        <w:autoSpaceDN w:val="0"/>
        <w:adjustRightInd w:val="0"/>
        <w:jc w:val="both"/>
      </w:pPr>
      <w:r>
        <w:t>CDBG Tourism Funding</w:t>
      </w:r>
    </w:p>
    <w:p w14:paraId="47A24B32" w14:textId="07D39A89" w:rsidR="00875C23" w:rsidRDefault="00E207A5" w:rsidP="00E7278A">
      <w:pPr>
        <w:pStyle w:val="ListParagraph"/>
        <w:numPr>
          <w:ilvl w:val="0"/>
          <w:numId w:val="58"/>
        </w:numPr>
        <w:autoSpaceDE w:val="0"/>
        <w:autoSpaceDN w:val="0"/>
        <w:adjustRightInd w:val="0"/>
        <w:jc w:val="both"/>
      </w:pPr>
      <w:r>
        <w:t>CDBG Public Works Funding</w:t>
      </w:r>
    </w:p>
    <w:p w14:paraId="3D239736" w14:textId="5CC9C5C2" w:rsidR="00E207A5" w:rsidRPr="00154DE0" w:rsidRDefault="00486512" w:rsidP="00E7278A">
      <w:pPr>
        <w:pStyle w:val="ListParagraph"/>
        <w:numPr>
          <w:ilvl w:val="0"/>
          <w:numId w:val="58"/>
        </w:numPr>
        <w:autoSpaceDE w:val="0"/>
        <w:autoSpaceDN w:val="0"/>
        <w:adjustRightInd w:val="0"/>
        <w:jc w:val="both"/>
      </w:pPr>
      <w:r w:rsidRPr="00154DE0">
        <w:t xml:space="preserve">CDBG </w:t>
      </w:r>
      <w:r w:rsidR="00E207A5" w:rsidRPr="00154DE0">
        <w:t>Downtown Revitalization Funding</w:t>
      </w:r>
    </w:p>
    <w:p w14:paraId="54A8EC26" w14:textId="6F785C8C" w:rsidR="006F47D5" w:rsidRPr="00154DE0" w:rsidRDefault="006F47D5" w:rsidP="00E7278A">
      <w:pPr>
        <w:pStyle w:val="ListParagraph"/>
        <w:numPr>
          <w:ilvl w:val="0"/>
          <w:numId w:val="58"/>
        </w:numPr>
        <w:autoSpaceDE w:val="0"/>
        <w:autoSpaceDN w:val="0"/>
        <w:adjustRightInd w:val="0"/>
        <w:jc w:val="both"/>
      </w:pPr>
      <w:r w:rsidRPr="00154DE0">
        <w:t>CDBG Comprehensive Investment and Stabilization Funding</w:t>
      </w:r>
    </w:p>
    <w:p w14:paraId="58F1D6B7" w14:textId="2710868E" w:rsidR="00E207A5" w:rsidRPr="00154DE0" w:rsidRDefault="00E207A5" w:rsidP="00E7278A">
      <w:pPr>
        <w:pStyle w:val="ListParagraph"/>
        <w:numPr>
          <w:ilvl w:val="0"/>
          <w:numId w:val="58"/>
        </w:numPr>
        <w:autoSpaceDE w:val="0"/>
        <w:autoSpaceDN w:val="0"/>
        <w:adjustRightInd w:val="0"/>
        <w:jc w:val="both"/>
      </w:pPr>
      <w:r w:rsidRPr="00154DE0">
        <w:t>Nebraska Game and Parks Land and Water Conservation Funding</w:t>
      </w:r>
    </w:p>
    <w:p w14:paraId="4006CA2E" w14:textId="5E2BE2CE" w:rsidR="00E207A5" w:rsidRPr="00154DE0" w:rsidRDefault="006F47D5" w:rsidP="00E7278A">
      <w:pPr>
        <w:pStyle w:val="ListParagraph"/>
        <w:numPr>
          <w:ilvl w:val="0"/>
          <w:numId w:val="58"/>
        </w:numPr>
        <w:autoSpaceDE w:val="0"/>
        <w:autoSpaceDN w:val="0"/>
        <w:adjustRightInd w:val="0"/>
        <w:jc w:val="both"/>
      </w:pPr>
      <w:r w:rsidRPr="00154DE0">
        <w:t>Nebraska Game and Parks Commission Recreational Trails Funding (FHWA)</w:t>
      </w:r>
    </w:p>
    <w:p w14:paraId="66FACAEB" w14:textId="2A176289" w:rsidR="006F47D5" w:rsidRPr="00154DE0" w:rsidRDefault="006F47D5" w:rsidP="00E7278A">
      <w:pPr>
        <w:pStyle w:val="ListParagraph"/>
        <w:numPr>
          <w:ilvl w:val="0"/>
          <w:numId w:val="58"/>
        </w:numPr>
        <w:autoSpaceDE w:val="0"/>
        <w:autoSpaceDN w:val="0"/>
        <w:adjustRightInd w:val="0"/>
        <w:jc w:val="both"/>
      </w:pPr>
      <w:r w:rsidRPr="00154DE0">
        <w:t>U.S. Dept. of Justice COPS Hiring Program</w:t>
      </w:r>
    </w:p>
    <w:p w14:paraId="5EFD570D" w14:textId="77777777" w:rsidR="00F66A5E" w:rsidRDefault="00F66A5E" w:rsidP="001C5EED">
      <w:pPr>
        <w:autoSpaceDE w:val="0"/>
        <w:autoSpaceDN w:val="0"/>
        <w:adjustRightInd w:val="0"/>
        <w:jc w:val="both"/>
        <w:rPr>
          <w:b/>
          <w:u w:val="single"/>
        </w:rPr>
      </w:pPr>
    </w:p>
    <w:p w14:paraId="4197620C" w14:textId="75C34364" w:rsidR="00875C23" w:rsidRPr="00154DE0" w:rsidRDefault="00875C23" w:rsidP="001C5EED">
      <w:pPr>
        <w:autoSpaceDE w:val="0"/>
        <w:autoSpaceDN w:val="0"/>
        <w:adjustRightInd w:val="0"/>
        <w:jc w:val="both"/>
        <w:rPr>
          <w:b/>
          <w:u w:val="single"/>
        </w:rPr>
      </w:pPr>
      <w:r w:rsidRPr="00154DE0">
        <w:rPr>
          <w:b/>
          <w:u w:val="single"/>
        </w:rPr>
        <w:lastRenderedPageBreak/>
        <w:t>Community Development Projects 20</w:t>
      </w:r>
      <w:r w:rsidR="00AC672D" w:rsidRPr="00154DE0">
        <w:rPr>
          <w:b/>
          <w:u w:val="single"/>
        </w:rPr>
        <w:t>1</w:t>
      </w:r>
      <w:r w:rsidR="00F0404C" w:rsidRPr="00154DE0">
        <w:rPr>
          <w:b/>
          <w:u w:val="single"/>
        </w:rPr>
        <w:t>6</w:t>
      </w:r>
      <w:r w:rsidRPr="00154DE0">
        <w:rPr>
          <w:b/>
          <w:u w:val="single"/>
        </w:rPr>
        <w:t>-20</w:t>
      </w:r>
      <w:r w:rsidR="00F0404C" w:rsidRPr="00154DE0">
        <w:rPr>
          <w:b/>
          <w:u w:val="single"/>
        </w:rPr>
        <w:t>2</w:t>
      </w:r>
      <w:r w:rsidRPr="00154DE0">
        <w:rPr>
          <w:b/>
          <w:u w:val="single"/>
        </w:rPr>
        <w:t>1:</w:t>
      </w:r>
    </w:p>
    <w:p w14:paraId="355D528B" w14:textId="77777777" w:rsidR="00E207A5" w:rsidRPr="00154DE0" w:rsidRDefault="00E207A5" w:rsidP="00DF2699">
      <w:pPr>
        <w:pStyle w:val="ListParagraph"/>
        <w:numPr>
          <w:ilvl w:val="0"/>
          <w:numId w:val="57"/>
        </w:numPr>
        <w:autoSpaceDE w:val="0"/>
        <w:autoSpaceDN w:val="0"/>
        <w:adjustRightInd w:val="0"/>
        <w:jc w:val="both"/>
        <w:rPr>
          <w:b/>
          <w:u w:val="single"/>
        </w:rPr>
      </w:pPr>
      <w:r w:rsidRPr="00154DE0">
        <w:rPr>
          <w:bCs/>
        </w:rPr>
        <w:t>Feasibility Study for Indoor Recreation Facility—CCCFF funding.</w:t>
      </w:r>
    </w:p>
    <w:p w14:paraId="34E3ECD1" w14:textId="769D72DE" w:rsidR="00DF2699" w:rsidRPr="00154DE0" w:rsidRDefault="00DF2699" w:rsidP="00DF2699">
      <w:pPr>
        <w:pStyle w:val="ListParagraph"/>
        <w:numPr>
          <w:ilvl w:val="0"/>
          <w:numId w:val="57"/>
        </w:numPr>
        <w:autoSpaceDE w:val="0"/>
        <w:autoSpaceDN w:val="0"/>
        <w:adjustRightInd w:val="0"/>
        <w:jc w:val="both"/>
        <w:rPr>
          <w:b/>
          <w:u w:val="single"/>
        </w:rPr>
      </w:pPr>
      <w:r w:rsidRPr="00154DE0">
        <w:rPr>
          <w:bCs/>
        </w:rPr>
        <w:t>Plum Creek Park Lake and Trail re</w:t>
      </w:r>
      <w:r w:rsidR="00E207A5" w:rsidRPr="00154DE0">
        <w:rPr>
          <w:bCs/>
        </w:rPr>
        <w:t>storation</w:t>
      </w:r>
      <w:r w:rsidR="006C778B" w:rsidRPr="00154DE0">
        <w:rPr>
          <w:bCs/>
        </w:rPr>
        <w:t>—NE Environmental Trust</w:t>
      </w:r>
      <w:r w:rsidR="00E207A5" w:rsidRPr="00154DE0">
        <w:rPr>
          <w:bCs/>
        </w:rPr>
        <w:t xml:space="preserve"> and NE Game and Parks f</w:t>
      </w:r>
      <w:r w:rsidR="006C778B" w:rsidRPr="00154DE0">
        <w:rPr>
          <w:bCs/>
        </w:rPr>
        <w:t>unding.</w:t>
      </w:r>
    </w:p>
    <w:p w14:paraId="5066B8F3" w14:textId="50F42619" w:rsidR="00DF2699" w:rsidRPr="00154DE0" w:rsidRDefault="00DF2699" w:rsidP="00DF2699">
      <w:pPr>
        <w:pStyle w:val="ListParagraph"/>
        <w:numPr>
          <w:ilvl w:val="0"/>
          <w:numId w:val="57"/>
        </w:numPr>
        <w:autoSpaceDE w:val="0"/>
        <w:autoSpaceDN w:val="0"/>
        <w:adjustRightInd w:val="0"/>
        <w:jc w:val="both"/>
        <w:rPr>
          <w:b/>
          <w:u w:val="single"/>
        </w:rPr>
      </w:pPr>
      <w:r w:rsidRPr="00154DE0">
        <w:rPr>
          <w:bCs/>
        </w:rPr>
        <w:t>Kirkpatrick Memorial Park Lake restoration</w:t>
      </w:r>
      <w:r w:rsidR="006C778B" w:rsidRPr="00154DE0">
        <w:rPr>
          <w:bCs/>
        </w:rPr>
        <w:t>—</w:t>
      </w:r>
      <w:r w:rsidR="00E207A5" w:rsidRPr="00154DE0">
        <w:rPr>
          <w:bCs/>
        </w:rPr>
        <w:t xml:space="preserve">NE </w:t>
      </w:r>
      <w:r w:rsidR="006C778B" w:rsidRPr="00154DE0">
        <w:rPr>
          <w:bCs/>
        </w:rPr>
        <w:t>Game and Parks, NDE</w:t>
      </w:r>
      <w:r w:rsidR="00E207A5" w:rsidRPr="00154DE0">
        <w:rPr>
          <w:bCs/>
        </w:rPr>
        <w:t>E, and NE Environmental Trust funding</w:t>
      </w:r>
      <w:r w:rsidR="006C778B" w:rsidRPr="00154DE0">
        <w:rPr>
          <w:bCs/>
        </w:rPr>
        <w:t>.</w:t>
      </w:r>
    </w:p>
    <w:p w14:paraId="5ECBBF6E" w14:textId="1D07C8E5" w:rsidR="00DF2699" w:rsidRPr="00154DE0" w:rsidRDefault="00DF2699" w:rsidP="00DF2699">
      <w:pPr>
        <w:pStyle w:val="ListParagraph"/>
        <w:numPr>
          <w:ilvl w:val="0"/>
          <w:numId w:val="57"/>
        </w:numPr>
        <w:autoSpaceDE w:val="0"/>
        <w:autoSpaceDN w:val="0"/>
        <w:adjustRightInd w:val="0"/>
        <w:jc w:val="both"/>
        <w:rPr>
          <w:b/>
          <w:u w:val="single"/>
        </w:rPr>
      </w:pPr>
      <w:r w:rsidRPr="00154DE0">
        <w:rPr>
          <w:bCs/>
        </w:rPr>
        <w:t xml:space="preserve">Veterans Pavilion </w:t>
      </w:r>
      <w:r w:rsidR="00E207A5" w:rsidRPr="00154DE0">
        <w:rPr>
          <w:bCs/>
        </w:rPr>
        <w:t xml:space="preserve">at Kirkpatrick Memorial Park </w:t>
      </w:r>
      <w:r w:rsidRPr="00154DE0">
        <w:rPr>
          <w:bCs/>
        </w:rPr>
        <w:t>project</w:t>
      </w:r>
    </w:p>
    <w:p w14:paraId="712B03A2" w14:textId="20EEA8A3" w:rsidR="00DF2699" w:rsidRPr="00154DE0" w:rsidRDefault="00DF2699" w:rsidP="00DF2699">
      <w:pPr>
        <w:pStyle w:val="ListParagraph"/>
        <w:numPr>
          <w:ilvl w:val="0"/>
          <w:numId w:val="57"/>
        </w:numPr>
        <w:autoSpaceDE w:val="0"/>
        <w:autoSpaceDN w:val="0"/>
        <w:adjustRightInd w:val="0"/>
        <w:jc w:val="both"/>
        <w:rPr>
          <w:b/>
          <w:u w:val="single"/>
        </w:rPr>
      </w:pPr>
      <w:r w:rsidRPr="00154DE0">
        <w:rPr>
          <w:bCs/>
        </w:rPr>
        <w:t>3.6 MW utility scale solar arr</w:t>
      </w:r>
      <w:r w:rsidR="00BC47A4" w:rsidRPr="00154DE0">
        <w:rPr>
          <w:bCs/>
        </w:rPr>
        <w:t>a</w:t>
      </w:r>
      <w:r w:rsidRPr="00154DE0">
        <w:rPr>
          <w:bCs/>
        </w:rPr>
        <w:t>y—2017</w:t>
      </w:r>
    </w:p>
    <w:p w14:paraId="434AD5D8" w14:textId="024E3B21" w:rsidR="00DF2699" w:rsidRPr="00154DE0" w:rsidRDefault="00DF2699" w:rsidP="00DF2699">
      <w:pPr>
        <w:pStyle w:val="ListParagraph"/>
        <w:numPr>
          <w:ilvl w:val="0"/>
          <w:numId w:val="57"/>
        </w:numPr>
        <w:autoSpaceDE w:val="0"/>
        <w:autoSpaceDN w:val="0"/>
        <w:adjustRightInd w:val="0"/>
        <w:jc w:val="both"/>
        <w:rPr>
          <w:b/>
          <w:u w:val="single"/>
        </w:rPr>
      </w:pPr>
      <w:r w:rsidRPr="00154DE0">
        <w:rPr>
          <w:bCs/>
        </w:rPr>
        <w:t>1 MW utility scale solar array—2021</w:t>
      </w:r>
    </w:p>
    <w:p w14:paraId="3D89B9CF" w14:textId="457D2403" w:rsidR="00DF2699" w:rsidRPr="00154DE0" w:rsidRDefault="00E207A5" w:rsidP="00DF2699">
      <w:pPr>
        <w:pStyle w:val="ListParagraph"/>
        <w:numPr>
          <w:ilvl w:val="0"/>
          <w:numId w:val="57"/>
        </w:numPr>
        <w:autoSpaceDE w:val="0"/>
        <w:autoSpaceDN w:val="0"/>
        <w:adjustRightInd w:val="0"/>
        <w:jc w:val="both"/>
        <w:rPr>
          <w:b/>
          <w:u w:val="single"/>
        </w:rPr>
      </w:pPr>
      <w:r w:rsidRPr="00154DE0">
        <w:rPr>
          <w:bCs/>
        </w:rPr>
        <w:t xml:space="preserve">City Hall and Grand Generation Center </w:t>
      </w:r>
      <w:r w:rsidR="00DF2699" w:rsidRPr="00154DE0">
        <w:rPr>
          <w:bCs/>
        </w:rPr>
        <w:t xml:space="preserve">50 KW solar </w:t>
      </w:r>
      <w:r w:rsidR="00834195" w:rsidRPr="00154DE0">
        <w:rPr>
          <w:bCs/>
        </w:rPr>
        <w:t>canopy - 2020</w:t>
      </w:r>
    </w:p>
    <w:p w14:paraId="701DBEC7" w14:textId="28B400D4" w:rsidR="003475AA" w:rsidRPr="00154DE0" w:rsidRDefault="00E207A5" w:rsidP="00DF2699">
      <w:pPr>
        <w:pStyle w:val="ListParagraph"/>
        <w:numPr>
          <w:ilvl w:val="0"/>
          <w:numId w:val="57"/>
        </w:numPr>
        <w:autoSpaceDE w:val="0"/>
        <w:autoSpaceDN w:val="0"/>
        <w:adjustRightInd w:val="0"/>
        <w:jc w:val="both"/>
        <w:rPr>
          <w:b/>
          <w:u w:val="single"/>
        </w:rPr>
      </w:pPr>
      <w:r w:rsidRPr="00154DE0">
        <w:rPr>
          <w:bCs/>
        </w:rPr>
        <w:t xml:space="preserve">Pedestrian </w:t>
      </w:r>
      <w:r w:rsidR="003475AA" w:rsidRPr="00154DE0">
        <w:rPr>
          <w:bCs/>
        </w:rPr>
        <w:t>Trail extension</w:t>
      </w:r>
      <w:r w:rsidRPr="00154DE0">
        <w:rPr>
          <w:bCs/>
        </w:rPr>
        <w:t>s</w:t>
      </w:r>
      <w:r w:rsidR="003475AA" w:rsidRPr="00154DE0">
        <w:rPr>
          <w:bCs/>
        </w:rPr>
        <w:t>—</w:t>
      </w:r>
      <w:r w:rsidR="00CA3FDE">
        <w:rPr>
          <w:bCs/>
        </w:rPr>
        <w:t>NE Game and Parks and</w:t>
      </w:r>
      <w:r w:rsidR="003475AA" w:rsidRPr="00154DE0">
        <w:rPr>
          <w:bCs/>
        </w:rPr>
        <w:t xml:space="preserve"> Federal </w:t>
      </w:r>
      <w:r w:rsidR="00CA3FDE">
        <w:rPr>
          <w:bCs/>
        </w:rPr>
        <w:t>Highway</w:t>
      </w:r>
    </w:p>
    <w:p w14:paraId="7569F4D0" w14:textId="3B81003A" w:rsidR="00D06EEA" w:rsidRPr="00154DE0" w:rsidRDefault="00D06EEA" w:rsidP="00DF2699">
      <w:pPr>
        <w:pStyle w:val="ListParagraph"/>
        <w:numPr>
          <w:ilvl w:val="0"/>
          <w:numId w:val="57"/>
        </w:numPr>
        <w:autoSpaceDE w:val="0"/>
        <w:autoSpaceDN w:val="0"/>
        <w:adjustRightInd w:val="0"/>
        <w:jc w:val="both"/>
        <w:rPr>
          <w:b/>
          <w:u w:val="single"/>
        </w:rPr>
      </w:pPr>
      <w:r>
        <w:rPr>
          <w:bCs/>
        </w:rPr>
        <w:t xml:space="preserve">Fiber </w:t>
      </w:r>
      <w:r w:rsidR="00E207A5">
        <w:rPr>
          <w:bCs/>
        </w:rPr>
        <w:t xml:space="preserve">optic </w:t>
      </w:r>
      <w:r w:rsidR="00486512">
        <w:rPr>
          <w:bCs/>
        </w:rPr>
        <w:t xml:space="preserve">network extension—partnership with </w:t>
      </w:r>
      <w:r>
        <w:rPr>
          <w:bCs/>
        </w:rPr>
        <w:t>USA Communications.</w:t>
      </w:r>
    </w:p>
    <w:p w14:paraId="1E5B1BCD" w14:textId="77777777" w:rsidR="0089772A" w:rsidRPr="009E3EFD" w:rsidRDefault="0089772A" w:rsidP="0089772A">
      <w:pPr>
        <w:pStyle w:val="ListParagraph"/>
        <w:numPr>
          <w:ilvl w:val="0"/>
          <w:numId w:val="57"/>
        </w:numPr>
        <w:autoSpaceDE w:val="0"/>
        <w:autoSpaceDN w:val="0"/>
        <w:adjustRightInd w:val="0"/>
        <w:jc w:val="both"/>
        <w:rPr>
          <w:bCs/>
        </w:rPr>
      </w:pPr>
      <w:r w:rsidRPr="009E3EFD">
        <w:rPr>
          <w:bCs/>
        </w:rPr>
        <w:t xml:space="preserve">Workforce </w:t>
      </w:r>
      <w:r>
        <w:rPr>
          <w:bCs/>
        </w:rPr>
        <w:t>T</w:t>
      </w:r>
      <w:r w:rsidRPr="009E3EFD">
        <w:rPr>
          <w:bCs/>
        </w:rPr>
        <w:t>raining</w:t>
      </w:r>
      <w:r>
        <w:rPr>
          <w:bCs/>
        </w:rPr>
        <w:t>/Mechatronics Classrooms</w:t>
      </w:r>
      <w:r w:rsidRPr="009E3EFD">
        <w:rPr>
          <w:bCs/>
        </w:rPr>
        <w:t>—</w:t>
      </w:r>
      <w:r>
        <w:rPr>
          <w:bCs/>
        </w:rPr>
        <w:t>expansion of Opportunity Center space working with Central Community College and Tyson Fresh Meats.</w:t>
      </w:r>
    </w:p>
    <w:p w14:paraId="28464C7C" w14:textId="5BC0D51C" w:rsidR="0089772A" w:rsidRPr="00154DE0" w:rsidRDefault="0089772A" w:rsidP="0089772A">
      <w:pPr>
        <w:pStyle w:val="ListParagraph"/>
        <w:numPr>
          <w:ilvl w:val="0"/>
          <w:numId w:val="57"/>
        </w:numPr>
        <w:autoSpaceDE w:val="0"/>
        <w:autoSpaceDN w:val="0"/>
        <w:adjustRightInd w:val="0"/>
        <w:jc w:val="both"/>
        <w:rPr>
          <w:bCs/>
        </w:rPr>
      </w:pPr>
      <w:r w:rsidRPr="00154DE0">
        <w:rPr>
          <w:bCs/>
        </w:rPr>
        <w:t>Disadvantaged and Minority Business Consultations – Nebraska Business Development Center - 2016.</w:t>
      </w:r>
    </w:p>
    <w:p w14:paraId="0915BEB9" w14:textId="01628972" w:rsidR="00550880" w:rsidRDefault="00550880" w:rsidP="00550880">
      <w:pPr>
        <w:pStyle w:val="ListParagraph"/>
        <w:numPr>
          <w:ilvl w:val="0"/>
          <w:numId w:val="57"/>
        </w:numPr>
        <w:autoSpaceDE w:val="0"/>
        <w:autoSpaceDN w:val="0"/>
        <w:adjustRightInd w:val="0"/>
        <w:jc w:val="both"/>
        <w:rPr>
          <w:bCs/>
        </w:rPr>
      </w:pPr>
      <w:r w:rsidRPr="00154DE0">
        <w:rPr>
          <w:bCs/>
        </w:rPr>
        <w:t>40 new Wayfinding Signs placed strategically around Lexington – Nebraska Tourism Commission - 2020.</w:t>
      </w:r>
    </w:p>
    <w:p w14:paraId="3C3F8BF1" w14:textId="77777777" w:rsidR="00573494" w:rsidRDefault="00573494" w:rsidP="00573494">
      <w:pPr>
        <w:pStyle w:val="ListParagraph"/>
        <w:autoSpaceDE w:val="0"/>
        <w:autoSpaceDN w:val="0"/>
        <w:adjustRightInd w:val="0"/>
        <w:jc w:val="both"/>
        <w:rPr>
          <w:bCs/>
        </w:rPr>
      </w:pPr>
    </w:p>
    <w:p w14:paraId="0E9C2F67" w14:textId="77777777" w:rsidR="00875C23" w:rsidRPr="00154DE0" w:rsidRDefault="00875C23" w:rsidP="001C5EED">
      <w:pPr>
        <w:pStyle w:val="NoSpacing"/>
        <w:numPr>
          <w:ilvl w:val="0"/>
          <w:numId w:val="20"/>
        </w:numPr>
        <w:jc w:val="both"/>
        <w:rPr>
          <w:rFonts w:ascii="Arial" w:hAnsi="Arial" w:cs="Arial"/>
          <w:i/>
          <w:sz w:val="24"/>
          <w:szCs w:val="24"/>
        </w:rPr>
      </w:pPr>
      <w:r w:rsidRPr="00154DE0">
        <w:rPr>
          <w:rFonts w:ascii="Arial" w:hAnsi="Arial" w:cs="Arial"/>
          <w:i/>
          <w:sz w:val="24"/>
          <w:szCs w:val="24"/>
        </w:rPr>
        <w:t xml:space="preserve">Collaborative efforts with local, regional and state economic development organizations.  </w:t>
      </w:r>
    </w:p>
    <w:p w14:paraId="18D33D9D" w14:textId="77777777" w:rsidR="00875C23" w:rsidRPr="00154DE0" w:rsidRDefault="00875C23" w:rsidP="001C5EED">
      <w:pPr>
        <w:pStyle w:val="NoSpacing"/>
        <w:ind w:left="720"/>
        <w:jc w:val="both"/>
        <w:rPr>
          <w:rFonts w:ascii="Arial" w:hAnsi="Arial" w:cs="Arial"/>
          <w:sz w:val="24"/>
          <w:szCs w:val="24"/>
        </w:rPr>
      </w:pPr>
    </w:p>
    <w:p w14:paraId="7AEF768A" w14:textId="2A3D4E63" w:rsidR="00875C23" w:rsidRPr="001C5EED" w:rsidRDefault="00875C23" w:rsidP="001C5EED">
      <w:pPr>
        <w:pStyle w:val="NoSpacing"/>
        <w:jc w:val="both"/>
        <w:rPr>
          <w:rFonts w:ascii="Arial" w:hAnsi="Arial" w:cs="Arial"/>
          <w:sz w:val="24"/>
          <w:szCs w:val="24"/>
        </w:rPr>
      </w:pPr>
      <w:r w:rsidRPr="00154DE0">
        <w:rPr>
          <w:rFonts w:ascii="Arial" w:hAnsi="Arial" w:cs="Arial"/>
          <w:sz w:val="24"/>
          <w:szCs w:val="24"/>
        </w:rPr>
        <w:t xml:space="preserve">The City of </w:t>
      </w:r>
      <w:r w:rsidR="009D0D54" w:rsidRPr="00154DE0">
        <w:rPr>
          <w:rFonts w:ascii="Arial" w:hAnsi="Arial" w:cs="Arial"/>
          <w:sz w:val="24"/>
          <w:szCs w:val="24"/>
        </w:rPr>
        <w:t>Lexington</w:t>
      </w:r>
      <w:r w:rsidRPr="00154DE0">
        <w:rPr>
          <w:rFonts w:ascii="Arial" w:hAnsi="Arial" w:cs="Arial"/>
          <w:sz w:val="24"/>
          <w:szCs w:val="24"/>
        </w:rPr>
        <w:t xml:space="preserve"> has had several major accomplishments over the past 5 years.  </w:t>
      </w:r>
      <w:r w:rsidR="009D0D54" w:rsidRPr="00154DE0">
        <w:rPr>
          <w:rFonts w:ascii="Arial" w:hAnsi="Arial" w:cs="Arial"/>
          <w:sz w:val="24"/>
          <w:szCs w:val="24"/>
        </w:rPr>
        <w:t>Lexington</w:t>
      </w:r>
      <w:r w:rsidRPr="00154DE0">
        <w:rPr>
          <w:rFonts w:ascii="Arial" w:hAnsi="Arial" w:cs="Arial"/>
          <w:sz w:val="24"/>
          <w:szCs w:val="24"/>
        </w:rPr>
        <w:t xml:space="preserve"> discovered, by working together toward shared goals, they could accomplish great things</w:t>
      </w:r>
      <w:r w:rsidR="00E91FFE" w:rsidRPr="00154DE0">
        <w:rPr>
          <w:rFonts w:ascii="Arial" w:hAnsi="Arial" w:cs="Arial"/>
          <w:sz w:val="24"/>
          <w:szCs w:val="24"/>
        </w:rPr>
        <w:t>.</w:t>
      </w:r>
      <w:r w:rsidRPr="00154DE0">
        <w:rPr>
          <w:rFonts w:ascii="Arial" w:hAnsi="Arial" w:cs="Arial"/>
          <w:sz w:val="24"/>
          <w:szCs w:val="24"/>
        </w:rPr>
        <w:t xml:space="preserve"> The City, </w:t>
      </w:r>
      <w:r w:rsidR="001920F3" w:rsidRPr="00154DE0">
        <w:rPr>
          <w:rFonts w:ascii="Arial" w:hAnsi="Arial" w:cs="Arial"/>
          <w:sz w:val="24"/>
          <w:szCs w:val="24"/>
        </w:rPr>
        <w:t>Greater Lexington</w:t>
      </w:r>
      <w:r w:rsidR="00F41ACC">
        <w:rPr>
          <w:rFonts w:ascii="Arial" w:hAnsi="Arial" w:cs="Arial"/>
          <w:sz w:val="24"/>
          <w:szCs w:val="24"/>
        </w:rPr>
        <w:t xml:space="preserve"> Corporation</w:t>
      </w:r>
      <w:r w:rsidR="001920F3" w:rsidRPr="00154DE0">
        <w:rPr>
          <w:rFonts w:ascii="Arial" w:hAnsi="Arial" w:cs="Arial"/>
          <w:sz w:val="24"/>
          <w:szCs w:val="24"/>
        </w:rPr>
        <w:t>, Lexington Community Foundation, DA</w:t>
      </w:r>
      <w:r w:rsidRPr="00154DE0">
        <w:rPr>
          <w:rFonts w:ascii="Arial" w:hAnsi="Arial" w:cs="Arial"/>
          <w:sz w:val="24"/>
          <w:szCs w:val="24"/>
        </w:rPr>
        <w:t xml:space="preserve">D, </w:t>
      </w:r>
      <w:r w:rsidR="009D0D54" w:rsidRPr="00154DE0">
        <w:rPr>
          <w:rFonts w:ascii="Arial" w:hAnsi="Arial" w:cs="Arial"/>
          <w:sz w:val="24"/>
          <w:szCs w:val="24"/>
        </w:rPr>
        <w:t>Lexington</w:t>
      </w:r>
      <w:r w:rsidRPr="00154DE0">
        <w:rPr>
          <w:rFonts w:ascii="Arial" w:hAnsi="Arial" w:cs="Arial"/>
          <w:sz w:val="24"/>
          <w:szCs w:val="24"/>
        </w:rPr>
        <w:t xml:space="preserve"> Housing Authority, </w:t>
      </w:r>
      <w:r w:rsidR="001920F3" w:rsidRPr="00154DE0">
        <w:rPr>
          <w:rFonts w:ascii="Arial" w:hAnsi="Arial" w:cs="Arial"/>
          <w:sz w:val="24"/>
          <w:szCs w:val="24"/>
        </w:rPr>
        <w:t>Chamber of Commerce</w:t>
      </w:r>
      <w:r w:rsidRPr="00154DE0">
        <w:rPr>
          <w:rFonts w:ascii="Arial" w:hAnsi="Arial" w:cs="Arial"/>
          <w:sz w:val="24"/>
          <w:szCs w:val="24"/>
        </w:rPr>
        <w:t xml:space="preserve">, </w:t>
      </w:r>
      <w:r w:rsidR="001920F3" w:rsidRPr="00154DE0">
        <w:rPr>
          <w:rFonts w:ascii="Arial" w:hAnsi="Arial" w:cs="Arial"/>
          <w:sz w:val="24"/>
          <w:szCs w:val="24"/>
        </w:rPr>
        <w:t>and Community Development Agency</w:t>
      </w:r>
      <w:r w:rsidR="00F41ACC">
        <w:rPr>
          <w:rFonts w:ascii="Arial" w:hAnsi="Arial" w:cs="Arial"/>
          <w:sz w:val="24"/>
          <w:szCs w:val="24"/>
        </w:rPr>
        <w:t xml:space="preserve"> </w:t>
      </w:r>
      <w:r w:rsidR="001920F3" w:rsidRPr="00154DE0">
        <w:rPr>
          <w:rFonts w:ascii="Arial" w:hAnsi="Arial" w:cs="Arial"/>
          <w:sz w:val="24"/>
          <w:szCs w:val="24"/>
        </w:rPr>
        <w:t>collaborate for the greater good</w:t>
      </w:r>
      <w:r w:rsidRPr="00154DE0">
        <w:rPr>
          <w:rFonts w:ascii="Arial" w:hAnsi="Arial" w:cs="Arial"/>
          <w:sz w:val="24"/>
          <w:szCs w:val="24"/>
        </w:rPr>
        <w:t xml:space="preserve">.  Other entities such as </w:t>
      </w:r>
      <w:r w:rsidR="00E91FFE" w:rsidRPr="00154DE0">
        <w:rPr>
          <w:rFonts w:ascii="Arial" w:hAnsi="Arial" w:cs="Arial"/>
          <w:sz w:val="24"/>
          <w:szCs w:val="24"/>
        </w:rPr>
        <w:t xml:space="preserve">NDEQ, </w:t>
      </w:r>
      <w:r w:rsidRPr="00154DE0">
        <w:rPr>
          <w:rFonts w:ascii="Arial" w:hAnsi="Arial" w:cs="Arial"/>
          <w:sz w:val="24"/>
          <w:szCs w:val="24"/>
        </w:rPr>
        <w:t xml:space="preserve">DOL, NBDC, NDED, USDA, and NPPD assisted in the process as well.  </w:t>
      </w:r>
      <w:r w:rsidR="00E91FFE" w:rsidRPr="00154DE0">
        <w:rPr>
          <w:rFonts w:ascii="Arial" w:hAnsi="Arial" w:cs="Arial"/>
          <w:sz w:val="24"/>
          <w:szCs w:val="24"/>
        </w:rPr>
        <w:t>T</w:t>
      </w:r>
      <w:r w:rsidR="00690D94" w:rsidRPr="00154DE0">
        <w:rPr>
          <w:rFonts w:ascii="Arial" w:hAnsi="Arial" w:cs="Arial"/>
          <w:sz w:val="24"/>
          <w:szCs w:val="24"/>
        </w:rPr>
        <w:t>hose collaborations</w:t>
      </w:r>
      <w:r w:rsidRPr="00154DE0">
        <w:rPr>
          <w:rFonts w:ascii="Arial" w:hAnsi="Arial" w:cs="Arial"/>
          <w:sz w:val="24"/>
          <w:szCs w:val="24"/>
        </w:rPr>
        <w:t xml:space="preserve"> are described below</w:t>
      </w:r>
      <w:r w:rsidR="00E91FFE" w:rsidRPr="00154DE0">
        <w:rPr>
          <w:rFonts w:ascii="Arial" w:hAnsi="Arial" w:cs="Arial"/>
          <w:sz w:val="24"/>
          <w:szCs w:val="24"/>
        </w:rPr>
        <w:t>:</w:t>
      </w:r>
      <w:r w:rsidRPr="001C5EED">
        <w:rPr>
          <w:rFonts w:ascii="Arial" w:hAnsi="Arial" w:cs="Arial"/>
          <w:sz w:val="24"/>
          <w:szCs w:val="24"/>
        </w:rPr>
        <w:t xml:space="preserve"> </w:t>
      </w:r>
    </w:p>
    <w:p w14:paraId="4FA3896A" w14:textId="77777777" w:rsidR="00690D94" w:rsidRPr="001C5EED" w:rsidRDefault="00690D94" w:rsidP="001C5EED">
      <w:pPr>
        <w:pStyle w:val="NoSpacing"/>
        <w:jc w:val="both"/>
        <w:rPr>
          <w:rFonts w:ascii="Arial" w:hAnsi="Arial" w:cs="Arial"/>
          <w:sz w:val="24"/>
          <w:szCs w:val="24"/>
        </w:rPr>
      </w:pPr>
    </w:p>
    <w:p w14:paraId="4FDB75F5" w14:textId="218FC070" w:rsidR="00875C23" w:rsidRPr="001C5EED" w:rsidRDefault="001920F3" w:rsidP="001C5EED">
      <w:pPr>
        <w:pStyle w:val="NoSpacing"/>
        <w:numPr>
          <w:ilvl w:val="0"/>
          <w:numId w:val="30"/>
        </w:numPr>
        <w:jc w:val="both"/>
        <w:rPr>
          <w:rFonts w:ascii="Arial" w:hAnsi="Arial" w:cs="Arial"/>
          <w:sz w:val="24"/>
          <w:szCs w:val="24"/>
        </w:rPr>
      </w:pPr>
      <w:r w:rsidRPr="001C5EED">
        <w:rPr>
          <w:rFonts w:ascii="Arial" w:hAnsi="Arial" w:cs="Arial"/>
          <w:sz w:val="24"/>
          <w:szCs w:val="24"/>
        </w:rPr>
        <w:t xml:space="preserve">Pepplitsch </w:t>
      </w:r>
      <w:r w:rsidR="003F201A">
        <w:rPr>
          <w:rFonts w:ascii="Arial" w:hAnsi="Arial" w:cs="Arial"/>
          <w:sz w:val="24"/>
          <w:szCs w:val="24"/>
        </w:rPr>
        <w:t xml:space="preserve">is an active </w:t>
      </w:r>
      <w:r w:rsidR="00875C23" w:rsidRPr="001C5EED">
        <w:rPr>
          <w:rFonts w:ascii="Arial" w:hAnsi="Arial" w:cs="Arial"/>
          <w:sz w:val="24"/>
          <w:szCs w:val="24"/>
        </w:rPr>
        <w:t xml:space="preserve">member and participates in trainings offered by Nebraska Economic Developers Association.  </w:t>
      </w:r>
    </w:p>
    <w:p w14:paraId="314918AA" w14:textId="77777777" w:rsidR="00875C23" w:rsidRPr="001C5EED" w:rsidRDefault="001920F3" w:rsidP="001C5EED">
      <w:pPr>
        <w:pStyle w:val="NoSpacing"/>
        <w:numPr>
          <w:ilvl w:val="0"/>
          <w:numId w:val="30"/>
        </w:numPr>
        <w:jc w:val="both"/>
        <w:rPr>
          <w:rFonts w:ascii="Arial" w:hAnsi="Arial" w:cs="Arial"/>
          <w:sz w:val="24"/>
          <w:szCs w:val="24"/>
        </w:rPr>
      </w:pPr>
      <w:r w:rsidRPr="001C5EED">
        <w:rPr>
          <w:rFonts w:ascii="Arial" w:hAnsi="Arial" w:cs="Arial"/>
          <w:sz w:val="24"/>
          <w:szCs w:val="24"/>
        </w:rPr>
        <w:t>Pepplitsch</w:t>
      </w:r>
      <w:r w:rsidR="00875C23" w:rsidRPr="001C5EED">
        <w:rPr>
          <w:rFonts w:ascii="Arial" w:hAnsi="Arial" w:cs="Arial"/>
          <w:sz w:val="24"/>
          <w:szCs w:val="24"/>
        </w:rPr>
        <w:t xml:space="preserve"> and </w:t>
      </w:r>
      <w:r w:rsidRPr="001C5EED">
        <w:rPr>
          <w:rFonts w:ascii="Arial" w:hAnsi="Arial" w:cs="Arial"/>
          <w:sz w:val="24"/>
          <w:szCs w:val="24"/>
        </w:rPr>
        <w:t>Mayor John Fagot</w:t>
      </w:r>
      <w:r w:rsidR="00875C23" w:rsidRPr="001C5EED">
        <w:rPr>
          <w:rFonts w:ascii="Arial" w:hAnsi="Arial" w:cs="Arial"/>
          <w:sz w:val="24"/>
          <w:szCs w:val="24"/>
        </w:rPr>
        <w:t xml:space="preserve"> are Board Members of Dawson Area Development.  This collaborative county wide effort has not only bolstered our economy but had strengthen the relationship of our community leaders.</w:t>
      </w:r>
    </w:p>
    <w:p w14:paraId="5C43F15F" w14:textId="161FA62A" w:rsidR="00875C23" w:rsidRPr="001C5EED" w:rsidRDefault="00E91FFE" w:rsidP="001C5EED">
      <w:pPr>
        <w:pStyle w:val="NoSpacing"/>
        <w:numPr>
          <w:ilvl w:val="0"/>
          <w:numId w:val="30"/>
        </w:numPr>
        <w:jc w:val="both"/>
        <w:rPr>
          <w:rFonts w:ascii="Arial" w:hAnsi="Arial" w:cs="Arial"/>
          <w:sz w:val="24"/>
          <w:szCs w:val="24"/>
        </w:rPr>
      </w:pPr>
      <w:r w:rsidRPr="001C5EED">
        <w:rPr>
          <w:rFonts w:ascii="Arial" w:hAnsi="Arial" w:cs="Arial"/>
          <w:sz w:val="24"/>
          <w:szCs w:val="24"/>
        </w:rPr>
        <w:t xml:space="preserve">Dawson Area Development worked with </w:t>
      </w:r>
      <w:r w:rsidR="009D0D54" w:rsidRPr="001C5EED">
        <w:rPr>
          <w:rFonts w:ascii="Arial" w:hAnsi="Arial" w:cs="Arial"/>
          <w:sz w:val="24"/>
          <w:szCs w:val="24"/>
        </w:rPr>
        <w:t>Lexington</w:t>
      </w:r>
      <w:r w:rsidRPr="001C5EED">
        <w:rPr>
          <w:rFonts w:ascii="Arial" w:hAnsi="Arial" w:cs="Arial"/>
          <w:sz w:val="24"/>
          <w:szCs w:val="24"/>
        </w:rPr>
        <w:t xml:space="preserve">, Gothenburg and </w:t>
      </w:r>
      <w:r w:rsidR="00486512">
        <w:rPr>
          <w:rFonts w:ascii="Arial" w:hAnsi="Arial" w:cs="Arial"/>
          <w:sz w:val="24"/>
          <w:szCs w:val="24"/>
        </w:rPr>
        <w:t>Cozad</w:t>
      </w:r>
      <w:r w:rsidRPr="001C5EED">
        <w:rPr>
          <w:rFonts w:ascii="Arial" w:hAnsi="Arial" w:cs="Arial"/>
          <w:sz w:val="24"/>
          <w:szCs w:val="24"/>
        </w:rPr>
        <w:t xml:space="preserve"> to develop guidelines and programs for regional h</w:t>
      </w:r>
      <w:r w:rsidR="00875C23" w:rsidRPr="001C5EED">
        <w:rPr>
          <w:rFonts w:ascii="Arial" w:hAnsi="Arial" w:cs="Arial"/>
          <w:sz w:val="24"/>
          <w:szCs w:val="24"/>
        </w:rPr>
        <w:t xml:space="preserve">ousing </w:t>
      </w:r>
      <w:r w:rsidRPr="001C5EED">
        <w:rPr>
          <w:rFonts w:ascii="Arial" w:hAnsi="Arial" w:cs="Arial"/>
          <w:sz w:val="24"/>
          <w:szCs w:val="24"/>
        </w:rPr>
        <w:t>g</w:t>
      </w:r>
      <w:r w:rsidR="00875C23" w:rsidRPr="001C5EED">
        <w:rPr>
          <w:rFonts w:ascii="Arial" w:hAnsi="Arial" w:cs="Arial"/>
          <w:sz w:val="24"/>
          <w:szCs w:val="24"/>
        </w:rPr>
        <w:t>rants</w:t>
      </w:r>
      <w:r w:rsidRPr="001C5EED">
        <w:rPr>
          <w:rFonts w:ascii="Arial" w:hAnsi="Arial" w:cs="Arial"/>
          <w:sz w:val="24"/>
          <w:szCs w:val="24"/>
        </w:rPr>
        <w:t xml:space="preserve">.  This has led to two regional Low Income Housing Tax Credit projects, one regional purchase rehab resale program, owner occupied rehabilitation grant for </w:t>
      </w:r>
      <w:r w:rsidR="009D0D54" w:rsidRPr="001C5EED">
        <w:rPr>
          <w:rFonts w:ascii="Arial" w:hAnsi="Arial" w:cs="Arial"/>
          <w:sz w:val="24"/>
          <w:szCs w:val="24"/>
        </w:rPr>
        <w:t>Lexington</w:t>
      </w:r>
      <w:r w:rsidRPr="001C5EED">
        <w:rPr>
          <w:rFonts w:ascii="Arial" w:hAnsi="Arial" w:cs="Arial"/>
          <w:sz w:val="24"/>
          <w:szCs w:val="24"/>
        </w:rPr>
        <w:t xml:space="preserve">, and a regional speculative housing financing pool. </w:t>
      </w:r>
      <w:r w:rsidR="00875C23" w:rsidRPr="001C5EED">
        <w:rPr>
          <w:rFonts w:ascii="Arial" w:hAnsi="Arial" w:cs="Arial"/>
          <w:sz w:val="24"/>
          <w:szCs w:val="24"/>
        </w:rPr>
        <w:t xml:space="preserve"> </w:t>
      </w:r>
    </w:p>
    <w:p w14:paraId="055656A0" w14:textId="18E480C1" w:rsidR="00BB7347" w:rsidRPr="00154DE0" w:rsidRDefault="00BB7347" w:rsidP="00BB7347">
      <w:pPr>
        <w:pStyle w:val="NoSpacing"/>
        <w:rPr>
          <w:rFonts w:ascii="Arial" w:hAnsi="Arial" w:cs="Arial"/>
          <w:sz w:val="24"/>
          <w:szCs w:val="24"/>
        </w:rPr>
      </w:pPr>
      <w:r w:rsidRPr="001C5EED">
        <w:rPr>
          <w:rFonts w:ascii="Arial" w:hAnsi="Arial" w:cs="Arial"/>
          <w:sz w:val="24"/>
          <w:szCs w:val="24"/>
        </w:rPr>
        <w:t xml:space="preserve"> </w:t>
      </w:r>
    </w:p>
    <w:p w14:paraId="5C45E275" w14:textId="77777777" w:rsidR="00BB7347" w:rsidRPr="00154DE0" w:rsidRDefault="00BB7347" w:rsidP="00BB7347">
      <w:pPr>
        <w:pStyle w:val="NoSpacing"/>
      </w:pPr>
      <w:r w:rsidRPr="00154DE0">
        <w:lastRenderedPageBreak/>
        <w:t xml:space="preserve">B.     </w:t>
      </w:r>
      <w:r w:rsidRPr="00154DE0">
        <w:rPr>
          <w:rFonts w:ascii="Arial" w:hAnsi="Arial" w:cs="Arial"/>
        </w:rPr>
        <w:t>In addition, complete the following table for the previous five years:</w:t>
      </w:r>
    </w:p>
    <w:tbl>
      <w:tblPr>
        <w:tblW w:w="0" w:type="auto"/>
        <w:tblInd w:w="198" w:type="dxa"/>
        <w:tblCellMar>
          <w:left w:w="0" w:type="dxa"/>
          <w:right w:w="0" w:type="dxa"/>
        </w:tblCellMar>
        <w:tblLook w:val="04A0" w:firstRow="1" w:lastRow="0" w:firstColumn="1" w:lastColumn="0" w:noHBand="0" w:noVBand="1"/>
      </w:tblPr>
      <w:tblGrid>
        <w:gridCol w:w="663"/>
        <w:gridCol w:w="5146"/>
        <w:gridCol w:w="3333"/>
      </w:tblGrid>
      <w:tr w:rsidR="00BB7347" w:rsidRPr="00154DE0" w14:paraId="1ECE080C" w14:textId="77777777" w:rsidTr="00BB7347">
        <w:tc>
          <w:tcPr>
            <w:tcW w:w="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0D9466" w14:textId="77777777" w:rsidR="00BB7347" w:rsidRPr="00154DE0" w:rsidRDefault="00BB7347" w:rsidP="00BB7347">
            <w:pPr>
              <w:pStyle w:val="NoSpacing"/>
              <w:rPr>
                <w:u w:val="single"/>
              </w:rPr>
            </w:pPr>
            <w:r w:rsidRPr="00154DE0">
              <w:rPr>
                <w:u w:val="single"/>
              </w:rPr>
              <w:t># of</w:t>
            </w:r>
          </w:p>
        </w:tc>
        <w:tc>
          <w:tcPr>
            <w:tcW w:w="5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02C421" w14:textId="77777777" w:rsidR="00BB7347" w:rsidRPr="00154DE0" w:rsidRDefault="00BB7347" w:rsidP="00BB7347">
            <w:pPr>
              <w:pStyle w:val="NoSpacing"/>
            </w:pPr>
          </w:p>
        </w:tc>
        <w:tc>
          <w:tcPr>
            <w:tcW w:w="36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2AECE0" w14:textId="77777777" w:rsidR="00BB7347" w:rsidRPr="00154DE0" w:rsidRDefault="00BB7347" w:rsidP="00BB7347">
            <w:pPr>
              <w:pStyle w:val="NoSpacing"/>
            </w:pPr>
          </w:p>
        </w:tc>
      </w:tr>
      <w:tr w:rsidR="00BB7347" w:rsidRPr="00154DE0" w14:paraId="1D6B7A1A" w14:textId="77777777" w:rsidTr="00BB7347">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177073" w14:textId="10C8EAE5" w:rsidR="00BB7347" w:rsidRPr="00154DE0" w:rsidRDefault="0091575D" w:rsidP="00BB7347">
            <w:pPr>
              <w:pStyle w:val="NoSpacing"/>
            </w:pPr>
            <w:r>
              <w:t>2</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5B41DF8A" w14:textId="77777777" w:rsidR="00BB7347" w:rsidRPr="00154DE0" w:rsidRDefault="00BB7347" w:rsidP="00BB7347">
            <w:pPr>
              <w:pStyle w:val="NoSpacing"/>
            </w:pPr>
            <w:r w:rsidRPr="00154DE0">
              <w:t>New Manufacturing Businesses Located in the Community.</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0929A354" w14:textId="62682157" w:rsidR="00BB7347" w:rsidRPr="00154DE0" w:rsidRDefault="00BB7347" w:rsidP="00C73CCC">
            <w:pPr>
              <w:pStyle w:val="NoSpacing"/>
            </w:pPr>
            <w:r w:rsidRPr="00154DE0">
              <w:t xml:space="preserve">Identify Businesses: </w:t>
            </w:r>
            <w:r w:rsidR="00670878" w:rsidRPr="00154DE0">
              <w:t xml:space="preserve">Masterhand Milling, </w:t>
            </w:r>
            <w:r w:rsidR="00E20D85" w:rsidRPr="00154DE0">
              <w:t>Chief Ethanol Fuels</w:t>
            </w:r>
            <w:r w:rsidR="00670878" w:rsidRPr="00154DE0">
              <w:t xml:space="preserve"> </w:t>
            </w:r>
          </w:p>
        </w:tc>
      </w:tr>
      <w:tr w:rsidR="00BB7347" w:rsidRPr="00154DE0" w14:paraId="72F16A1D" w14:textId="77777777" w:rsidTr="00BB7347">
        <w:tc>
          <w:tcPr>
            <w:tcW w:w="63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3F37EDD8" w14:textId="77777777" w:rsidR="00BB7347" w:rsidRPr="00154DE0" w:rsidRDefault="00FD49F4" w:rsidP="00BB7347">
            <w:pPr>
              <w:pStyle w:val="NoSpacing"/>
            </w:pPr>
            <w:r w:rsidRPr="00154DE0">
              <w:t>80</w:t>
            </w:r>
          </w:p>
        </w:tc>
        <w:tc>
          <w:tcPr>
            <w:tcW w:w="585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FAC4C5C" w14:textId="77777777" w:rsidR="00BB7347" w:rsidRPr="00154DE0" w:rsidRDefault="00BB7347" w:rsidP="00BB7347">
            <w:pPr>
              <w:pStyle w:val="NoSpacing"/>
            </w:pPr>
            <w:r w:rsidRPr="00154DE0">
              <w:t>Direct New Jobs Created from New Manufacturing Businesses Located in the Community.</w:t>
            </w:r>
          </w:p>
        </w:tc>
        <w:tc>
          <w:tcPr>
            <w:tcW w:w="36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6FFA5DE7" w14:textId="77777777" w:rsidR="00BB7347" w:rsidRPr="00154DE0" w:rsidRDefault="00BB7347" w:rsidP="00BB7347">
            <w:pPr>
              <w:pStyle w:val="NoSpacing"/>
            </w:pPr>
          </w:p>
        </w:tc>
      </w:tr>
      <w:tr w:rsidR="00BB7347" w:rsidRPr="00154DE0" w14:paraId="6DFB58DB" w14:textId="77777777" w:rsidTr="00BB7347">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80DCD6" w14:textId="77777777" w:rsidR="00BB7347" w:rsidRPr="00154DE0" w:rsidRDefault="00BB7347" w:rsidP="00BB7347">
            <w:pPr>
              <w:pStyle w:val="NoSpacing"/>
            </w:pPr>
            <w:r w:rsidRPr="00154DE0">
              <w:t>1</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14A4D2CA" w14:textId="77777777" w:rsidR="00BB7347" w:rsidRPr="00154DE0" w:rsidRDefault="00BB7347" w:rsidP="00BB7347">
            <w:pPr>
              <w:pStyle w:val="NoSpacing"/>
            </w:pPr>
            <w:r w:rsidRPr="00154DE0">
              <w:t xml:space="preserve">New Primary Companies Located in the Community </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12374915" w14:textId="1CA4EF81" w:rsidR="00BB7347" w:rsidRPr="00154DE0" w:rsidRDefault="00BB7347" w:rsidP="005A3F93">
            <w:pPr>
              <w:pStyle w:val="NoSpacing"/>
            </w:pPr>
            <w:r w:rsidRPr="00154DE0">
              <w:t>Identify Companies:</w:t>
            </w:r>
            <w:r w:rsidR="00E20D85" w:rsidRPr="00154DE0">
              <w:t xml:space="preserve"> Chief Ethanol Fuels</w:t>
            </w:r>
          </w:p>
        </w:tc>
      </w:tr>
      <w:tr w:rsidR="00BB7347" w:rsidRPr="00154DE0" w14:paraId="164E1BEA" w14:textId="77777777" w:rsidTr="00BB7347">
        <w:tc>
          <w:tcPr>
            <w:tcW w:w="63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5E8CCC88" w14:textId="77777777" w:rsidR="00BB7347" w:rsidRPr="00154DE0" w:rsidRDefault="005A3F93" w:rsidP="00BB7347">
            <w:pPr>
              <w:pStyle w:val="NoSpacing"/>
            </w:pPr>
            <w:r w:rsidRPr="00154DE0">
              <w:t>40</w:t>
            </w:r>
          </w:p>
        </w:tc>
        <w:tc>
          <w:tcPr>
            <w:tcW w:w="585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A8F6ABA" w14:textId="77777777" w:rsidR="00BB7347" w:rsidRPr="00154DE0" w:rsidRDefault="00BB7347" w:rsidP="00BB7347">
            <w:pPr>
              <w:pStyle w:val="NoSpacing"/>
            </w:pPr>
            <w:r w:rsidRPr="00154DE0">
              <w:t xml:space="preserve">Direct New Jobs Created from New Primary Companies Located in the Community </w:t>
            </w:r>
          </w:p>
        </w:tc>
        <w:tc>
          <w:tcPr>
            <w:tcW w:w="36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4AFE3BEF" w14:textId="77777777" w:rsidR="00BB7347" w:rsidRPr="00154DE0" w:rsidRDefault="00BB7347" w:rsidP="00BB7347">
            <w:pPr>
              <w:pStyle w:val="NoSpacing"/>
            </w:pPr>
          </w:p>
        </w:tc>
      </w:tr>
      <w:tr w:rsidR="00BB7347" w:rsidRPr="00154DE0" w14:paraId="0383E590" w14:textId="77777777" w:rsidTr="00BB7347">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919C8D" w14:textId="77777777" w:rsidR="00BB7347" w:rsidRPr="00154DE0" w:rsidRDefault="00BB7347" w:rsidP="00BB7347">
            <w:pPr>
              <w:pStyle w:val="NoSpacing"/>
            </w:pP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662F9E11" w14:textId="2DCFEE50" w:rsidR="00BB7347" w:rsidRPr="00154DE0" w:rsidRDefault="00BB7347" w:rsidP="00BB7347">
            <w:pPr>
              <w:pStyle w:val="NoSpacing"/>
            </w:pPr>
            <w:r w:rsidRPr="00154DE0">
              <w:t xml:space="preserve">New Non-Primary Businesses Located </w:t>
            </w:r>
            <w:r w:rsidR="00F41ACC" w:rsidRPr="00154DE0">
              <w:t>in</w:t>
            </w:r>
            <w:r w:rsidRPr="00154DE0">
              <w:t xml:space="preserve"> the Community.</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4BCFF201" w14:textId="7B25AD12" w:rsidR="00BB7347" w:rsidRPr="00154DE0" w:rsidRDefault="00BB7347" w:rsidP="005A3F93">
            <w:pPr>
              <w:pStyle w:val="NoSpacing"/>
            </w:pPr>
            <w:r w:rsidRPr="00154DE0">
              <w:t xml:space="preserve">Identify Businesses:  </w:t>
            </w:r>
            <w:r w:rsidR="006A08B3" w:rsidRPr="00154DE0">
              <w:t>Dollar Fresh (Hy-Vee Foods), Runza, Scooters</w:t>
            </w:r>
            <w:r w:rsidR="00E20D85" w:rsidRPr="00154DE0">
              <w:t>, Bauer-Built Tires</w:t>
            </w:r>
            <w:r w:rsidR="006A08B3" w:rsidRPr="00154DE0">
              <w:t>,</w:t>
            </w:r>
            <w:r w:rsidR="00B06E07" w:rsidRPr="00154DE0">
              <w:t xml:space="preserve"> Levander’s Body Shop, </w:t>
            </w:r>
          </w:p>
        </w:tc>
      </w:tr>
      <w:tr w:rsidR="00BB7347" w:rsidRPr="00154DE0" w14:paraId="37D02625" w14:textId="77777777" w:rsidTr="00BB7347">
        <w:tc>
          <w:tcPr>
            <w:tcW w:w="63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60A6694" w14:textId="03E77027" w:rsidR="00BB7347" w:rsidRPr="00154DE0" w:rsidRDefault="0091575D" w:rsidP="00BB7347">
            <w:pPr>
              <w:pStyle w:val="NoSpacing"/>
            </w:pPr>
            <w:r>
              <w:t xml:space="preserve">69 </w:t>
            </w:r>
            <w:r w:rsidR="005A3F93" w:rsidRPr="00154DE0">
              <w:t>FTEs</w:t>
            </w:r>
          </w:p>
        </w:tc>
        <w:tc>
          <w:tcPr>
            <w:tcW w:w="585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080E2E7C" w14:textId="77777777" w:rsidR="00BB7347" w:rsidRPr="00154DE0" w:rsidRDefault="00BB7347" w:rsidP="00BB7347">
            <w:pPr>
              <w:pStyle w:val="NoSpacing"/>
            </w:pPr>
            <w:r w:rsidRPr="00154DE0">
              <w:t>Direct New Jobs Created from New Non-Primary Businesses Located in the Community.</w:t>
            </w:r>
          </w:p>
        </w:tc>
        <w:tc>
          <w:tcPr>
            <w:tcW w:w="36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231A021F" w14:textId="77777777" w:rsidR="00BB7347" w:rsidRPr="00154DE0" w:rsidRDefault="00BB7347" w:rsidP="00BB7347">
            <w:pPr>
              <w:pStyle w:val="NoSpacing"/>
            </w:pPr>
          </w:p>
        </w:tc>
      </w:tr>
      <w:tr w:rsidR="00BB7347" w:rsidRPr="00154DE0" w14:paraId="0B978A93" w14:textId="77777777" w:rsidTr="00BB7347">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542CD6" w14:textId="7C68CC0B" w:rsidR="00BB7347" w:rsidRPr="00154DE0" w:rsidRDefault="0091575D" w:rsidP="00BB7347">
            <w:pPr>
              <w:pStyle w:val="NoSpacing"/>
            </w:pPr>
            <w:r>
              <w:t>13</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0348EDF4" w14:textId="77777777" w:rsidR="00BB7347" w:rsidRPr="00154DE0" w:rsidRDefault="00BB7347" w:rsidP="00BB7347">
            <w:pPr>
              <w:pStyle w:val="NoSpacing"/>
            </w:pPr>
            <w:r w:rsidRPr="00154DE0">
              <w:t>Business Expansions Located in the Community.</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1FDD65CF" w14:textId="2FAAA69E" w:rsidR="00BB7347" w:rsidRPr="00154DE0" w:rsidRDefault="00BB7347" w:rsidP="00C73CCC">
            <w:pPr>
              <w:pStyle w:val="NoSpacing"/>
            </w:pPr>
            <w:r w:rsidRPr="00154DE0">
              <w:t xml:space="preserve">Identify Businesses: </w:t>
            </w:r>
            <w:r w:rsidR="00F41ACC" w:rsidRPr="00154DE0">
              <w:t>Tyson, Downey</w:t>
            </w:r>
            <w:r w:rsidR="005A3F93" w:rsidRPr="00154DE0">
              <w:t xml:space="preserve"> Drilling, Central Community College, Mac’s Creek Winery &amp; Vineyards</w:t>
            </w:r>
            <w:r w:rsidR="00F41ACC">
              <w:t xml:space="preserve">, </w:t>
            </w:r>
            <w:r w:rsidR="006A08B3" w:rsidRPr="00154DE0">
              <w:t>O’Han</w:t>
            </w:r>
            <w:r w:rsidR="00171517" w:rsidRPr="00154DE0">
              <w:t>l</w:t>
            </w:r>
            <w:r w:rsidR="006A08B3" w:rsidRPr="00154DE0">
              <w:t>on Seed, Dawson Motors, Orscheln, Service Master of Mid NE, Designer</w:t>
            </w:r>
            <w:r w:rsidR="00F41ACC">
              <w:t xml:space="preserve"> </w:t>
            </w:r>
            <w:r w:rsidR="006A08B3" w:rsidRPr="00154DE0">
              <w:t xml:space="preserve">Craft Woodworking, K-Lawn, </w:t>
            </w:r>
            <w:r w:rsidR="00F41ACC">
              <w:t>Country Lake and Home Real Estate</w:t>
            </w:r>
            <w:r w:rsidR="00E20D85" w:rsidRPr="00154DE0">
              <w:t>, Vi</w:t>
            </w:r>
            <w:r w:rsidR="00F41ACC">
              <w:t>a</w:t>
            </w:r>
            <w:r w:rsidR="00E20D85" w:rsidRPr="00154DE0">
              <w:t xml:space="preserve">ero Wireless, Burger </w:t>
            </w:r>
            <w:r w:rsidR="00F41ACC" w:rsidRPr="00154DE0">
              <w:t>King</w:t>
            </w:r>
            <w:r w:rsidR="006A08B3" w:rsidRPr="00154DE0">
              <w:t xml:space="preserve">   </w:t>
            </w:r>
          </w:p>
        </w:tc>
      </w:tr>
      <w:tr w:rsidR="00BB7347" w:rsidRPr="00154DE0" w14:paraId="18EBB12D" w14:textId="77777777" w:rsidTr="00BB7347">
        <w:tc>
          <w:tcPr>
            <w:tcW w:w="63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FABE1BF" w14:textId="14AD58FF" w:rsidR="00BB7347" w:rsidRPr="00154DE0" w:rsidRDefault="0091575D" w:rsidP="00BB7347">
            <w:pPr>
              <w:pStyle w:val="NoSpacing"/>
            </w:pPr>
            <w:r>
              <w:t>52</w:t>
            </w:r>
          </w:p>
        </w:tc>
        <w:tc>
          <w:tcPr>
            <w:tcW w:w="585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0004D02" w14:textId="77777777" w:rsidR="00BB7347" w:rsidRPr="00154DE0" w:rsidRDefault="00BB7347" w:rsidP="00BB7347">
            <w:pPr>
              <w:pStyle w:val="NoSpacing"/>
            </w:pPr>
            <w:r w:rsidRPr="00154DE0">
              <w:t>Direct New Jobs Created from Business Expansions Located in the Community.</w:t>
            </w:r>
          </w:p>
        </w:tc>
        <w:tc>
          <w:tcPr>
            <w:tcW w:w="36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7696F96D" w14:textId="77777777" w:rsidR="00BB7347" w:rsidRPr="00154DE0" w:rsidRDefault="00BB7347" w:rsidP="00BB7347">
            <w:pPr>
              <w:pStyle w:val="NoSpacing"/>
            </w:pPr>
          </w:p>
        </w:tc>
      </w:tr>
      <w:tr w:rsidR="00BB7347" w:rsidRPr="00154DE0" w14:paraId="77F9F324" w14:textId="77777777" w:rsidTr="00BB7347">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F8D873" w14:textId="68B78BB5" w:rsidR="00BB7347" w:rsidRPr="00154DE0" w:rsidRDefault="003B5A54" w:rsidP="00BB7347">
            <w:pPr>
              <w:pStyle w:val="NoSpacing"/>
            </w:pPr>
            <w:r w:rsidRPr="00154DE0">
              <w:t>3</w:t>
            </w:r>
            <w:r w:rsidR="0091575D">
              <w:t>3</w:t>
            </w:r>
            <w:r w:rsidRPr="00154DE0">
              <w:t>00</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79948A17" w14:textId="2685DFC3" w:rsidR="00BB7347" w:rsidRPr="00154DE0" w:rsidRDefault="00BB7347" w:rsidP="00BB7347">
            <w:pPr>
              <w:pStyle w:val="NoSpacing"/>
            </w:pPr>
            <w:r w:rsidRPr="00154DE0">
              <w:t xml:space="preserve">Jobs Retained </w:t>
            </w:r>
            <w:r w:rsidR="00F41ACC" w:rsidRPr="00154DE0">
              <w:t>from</w:t>
            </w:r>
            <w:r w:rsidRPr="00154DE0">
              <w:t xml:space="preserve"> Community’s Economic Development Efforts.</w:t>
            </w:r>
          </w:p>
        </w:tc>
        <w:tc>
          <w:tcPr>
            <w:tcW w:w="3618" w:type="dxa"/>
            <w:tcBorders>
              <w:top w:val="nil"/>
              <w:left w:val="nil"/>
              <w:bottom w:val="single" w:sz="8" w:space="0" w:color="auto"/>
              <w:right w:val="single" w:sz="8" w:space="0" w:color="auto"/>
            </w:tcBorders>
            <w:tcMar>
              <w:top w:w="0" w:type="dxa"/>
              <w:left w:w="108" w:type="dxa"/>
              <w:bottom w:w="0" w:type="dxa"/>
              <w:right w:w="108" w:type="dxa"/>
            </w:tcMar>
          </w:tcPr>
          <w:p w14:paraId="52829E26" w14:textId="77777777" w:rsidR="00BB7347" w:rsidRPr="00154DE0" w:rsidRDefault="00BB7347" w:rsidP="00BB7347">
            <w:pPr>
              <w:pStyle w:val="NoSpacing"/>
            </w:pPr>
          </w:p>
        </w:tc>
      </w:tr>
      <w:tr w:rsidR="00BB7347" w:rsidRPr="00154DE0" w14:paraId="03D9A092" w14:textId="77777777" w:rsidTr="00BB7347">
        <w:tc>
          <w:tcPr>
            <w:tcW w:w="63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AF19607" w14:textId="77777777" w:rsidR="00BB7347" w:rsidRPr="00154DE0" w:rsidRDefault="003B5A54" w:rsidP="00BB7347">
            <w:pPr>
              <w:pStyle w:val="NoSpacing"/>
            </w:pPr>
            <w:r w:rsidRPr="00154DE0">
              <w:t>3</w:t>
            </w:r>
          </w:p>
        </w:tc>
        <w:tc>
          <w:tcPr>
            <w:tcW w:w="585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1155E64" w14:textId="77777777" w:rsidR="00BB7347" w:rsidRPr="00154DE0" w:rsidRDefault="00BB7347" w:rsidP="00BB7347">
            <w:pPr>
              <w:pStyle w:val="NoSpacing"/>
            </w:pPr>
            <w:r w:rsidRPr="00154DE0">
              <w:t>Businesses Closed.</w:t>
            </w:r>
          </w:p>
        </w:tc>
        <w:tc>
          <w:tcPr>
            <w:tcW w:w="36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BD2DF9F" w14:textId="0E9CC211" w:rsidR="00BB7347" w:rsidRPr="00154DE0" w:rsidRDefault="00BB7347" w:rsidP="00C73CCC">
            <w:pPr>
              <w:pStyle w:val="NoSpacing"/>
            </w:pPr>
            <w:r w:rsidRPr="00154DE0">
              <w:t xml:space="preserve">Identify Businesses: </w:t>
            </w:r>
            <w:r w:rsidR="006A08B3" w:rsidRPr="00154DE0">
              <w:t>Pizza Hut, Sonic</w:t>
            </w:r>
            <w:r w:rsidR="00E20D85" w:rsidRPr="00154DE0">
              <w:t xml:space="preserve">, Charter </w:t>
            </w:r>
            <w:r w:rsidR="00F41ACC" w:rsidRPr="00154DE0">
              <w:t>Communications</w:t>
            </w:r>
          </w:p>
        </w:tc>
      </w:tr>
      <w:tr w:rsidR="00BB7347" w:rsidRPr="00154DE0" w14:paraId="20E76976" w14:textId="77777777" w:rsidTr="00BB7347">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F1B14B" w14:textId="1BE0C7F9" w:rsidR="00BB7347" w:rsidRPr="00154DE0" w:rsidRDefault="0091575D" w:rsidP="00BB7347">
            <w:pPr>
              <w:pStyle w:val="NoSpacing"/>
            </w:pPr>
            <w:r>
              <w:t>20</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292B6330" w14:textId="77777777" w:rsidR="00BB7347" w:rsidRPr="00154DE0" w:rsidRDefault="00BB7347" w:rsidP="00BB7347">
            <w:pPr>
              <w:pStyle w:val="NoSpacing"/>
            </w:pPr>
            <w:r w:rsidRPr="00154DE0">
              <w:t>Direct Jobs Lost Due to Business Closures.</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0088F338" w14:textId="77777777" w:rsidR="00BB7347" w:rsidRPr="00154DE0" w:rsidRDefault="00BB7347" w:rsidP="00BB7347">
            <w:pPr>
              <w:pStyle w:val="NoSpacing"/>
            </w:pPr>
          </w:p>
        </w:tc>
      </w:tr>
      <w:tr w:rsidR="00BB7347" w:rsidRPr="00154DE0" w14:paraId="54109AB1" w14:textId="77777777" w:rsidTr="00BB7347">
        <w:tc>
          <w:tcPr>
            <w:tcW w:w="63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68C59D98" w14:textId="70CFA142" w:rsidR="00BB7347" w:rsidRPr="00154DE0" w:rsidRDefault="0091575D" w:rsidP="00BB7347">
            <w:pPr>
              <w:pStyle w:val="NoSpacing"/>
            </w:pPr>
            <w:r>
              <w:t>6</w:t>
            </w:r>
          </w:p>
        </w:tc>
        <w:tc>
          <w:tcPr>
            <w:tcW w:w="585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003BD1BD" w14:textId="77777777" w:rsidR="00BB7347" w:rsidRPr="00154DE0" w:rsidRDefault="00BB7347" w:rsidP="00BB7347">
            <w:pPr>
              <w:pStyle w:val="NoSpacing"/>
            </w:pPr>
            <w:r w:rsidRPr="00154DE0">
              <w:t>Industrial Sites Developed.</w:t>
            </w:r>
          </w:p>
        </w:tc>
        <w:tc>
          <w:tcPr>
            <w:tcW w:w="36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1E9DEAF" w14:textId="58937F3E" w:rsidR="00BB7347" w:rsidRPr="00154DE0" w:rsidRDefault="00BB7347" w:rsidP="003B5A54">
            <w:pPr>
              <w:pStyle w:val="NoSpacing"/>
            </w:pPr>
            <w:r w:rsidRPr="00154DE0">
              <w:t xml:space="preserve">Identify Industrial Sites: </w:t>
            </w:r>
            <w:r w:rsidR="009D0D54" w:rsidRPr="00154DE0">
              <w:t>Lexington</w:t>
            </w:r>
            <w:r w:rsidRPr="00154DE0">
              <w:t xml:space="preserve"> Industrial Park-</w:t>
            </w:r>
            <w:r w:rsidR="00BA23BF" w:rsidRPr="00154DE0">
              <w:t>80</w:t>
            </w:r>
            <w:r w:rsidRPr="00154DE0">
              <w:t xml:space="preserve"> Acres</w:t>
            </w:r>
            <w:r w:rsidR="003B5A54" w:rsidRPr="00154DE0">
              <w:t>; (</w:t>
            </w:r>
            <w:r w:rsidR="0091575D">
              <w:t>5</w:t>
            </w:r>
            <w:r w:rsidR="003B5A54" w:rsidRPr="00154DE0">
              <w:t>)-5</w:t>
            </w:r>
            <w:r w:rsidR="0091575D">
              <w:t>+</w:t>
            </w:r>
            <w:r w:rsidR="003B5A54" w:rsidRPr="00154DE0">
              <w:t xml:space="preserve"> Acre Sites; </w:t>
            </w:r>
          </w:p>
        </w:tc>
      </w:tr>
      <w:tr w:rsidR="00BB7347" w:rsidRPr="00BB7347" w14:paraId="25371461" w14:textId="77777777" w:rsidTr="00BB7347">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0B6C93" w14:textId="686A655F" w:rsidR="00BB7347" w:rsidRPr="00154DE0" w:rsidRDefault="003B5A54" w:rsidP="00BB7347">
            <w:pPr>
              <w:pStyle w:val="NoSpacing"/>
            </w:pPr>
            <w:r w:rsidRPr="00154DE0">
              <w:t>36</w:t>
            </w:r>
            <w:r w:rsidR="0091575D">
              <w:t>+</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7D50FB25" w14:textId="77777777" w:rsidR="00BB7347" w:rsidRPr="00154DE0" w:rsidRDefault="00BB7347" w:rsidP="00BB7347">
            <w:pPr>
              <w:pStyle w:val="NoSpacing"/>
            </w:pPr>
            <w:r w:rsidRPr="00154DE0">
              <w:t>Volunteers Working on Economic Development for the Community.</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26BFC00A" w14:textId="77777777" w:rsidR="00BB7347" w:rsidRPr="00BB7347" w:rsidRDefault="003B5A54" w:rsidP="003B5A54">
            <w:pPr>
              <w:pStyle w:val="NoSpacing"/>
            </w:pPr>
            <w:r w:rsidRPr="00154DE0">
              <w:t>Greater Lexington</w:t>
            </w:r>
            <w:r w:rsidR="00BB7347" w:rsidRPr="00154DE0">
              <w:t xml:space="preserve"> – </w:t>
            </w:r>
            <w:r w:rsidRPr="00154DE0">
              <w:t>10</w:t>
            </w:r>
            <w:r w:rsidR="00BB7347" w:rsidRPr="00154DE0">
              <w:t xml:space="preserve">; City </w:t>
            </w:r>
            <w:r w:rsidRPr="00154DE0">
              <w:t>Council for Economic Development</w:t>
            </w:r>
            <w:r w:rsidR="00BB7347" w:rsidRPr="00154DE0">
              <w:t xml:space="preserve"> – </w:t>
            </w:r>
            <w:r w:rsidRPr="00154DE0">
              <w:t>20</w:t>
            </w:r>
            <w:r w:rsidR="00BB7347" w:rsidRPr="00154DE0">
              <w:t xml:space="preserve">; Citizen’s Advisory Committee – </w:t>
            </w:r>
            <w:r w:rsidRPr="00154DE0">
              <w:t>6</w:t>
            </w:r>
            <w:r w:rsidR="00BB7347" w:rsidRPr="00154DE0">
              <w:t xml:space="preserve"> and many other volunteers.</w:t>
            </w:r>
          </w:p>
        </w:tc>
      </w:tr>
    </w:tbl>
    <w:p w14:paraId="4D15916C" w14:textId="77777777" w:rsidR="00BB7347" w:rsidRDefault="00BB7347" w:rsidP="00BB7347">
      <w:pPr>
        <w:pStyle w:val="NoSpacing"/>
        <w:rPr>
          <w:rFonts w:ascii="Arial" w:hAnsi="Arial" w:cs="Arial"/>
          <w:sz w:val="24"/>
          <w:szCs w:val="24"/>
        </w:rPr>
      </w:pPr>
    </w:p>
    <w:sectPr w:rsidR="00BB7347" w:rsidSect="00D779C2">
      <w:footerReference w:type="default" r:id="rId4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252DE" w14:textId="77777777" w:rsidR="00292678" w:rsidRDefault="00292678" w:rsidP="00FE1531">
      <w:pPr>
        <w:spacing w:after="0" w:line="240" w:lineRule="auto"/>
      </w:pPr>
      <w:r>
        <w:separator/>
      </w:r>
    </w:p>
  </w:endnote>
  <w:endnote w:type="continuationSeparator" w:id="0">
    <w:p w14:paraId="224F8FB5" w14:textId="77777777" w:rsidR="00292678" w:rsidRDefault="00292678" w:rsidP="00FE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6" w:type="pct"/>
      <w:jc w:val="right"/>
      <w:tblCellMar>
        <w:top w:w="115" w:type="dxa"/>
        <w:left w:w="115" w:type="dxa"/>
        <w:bottom w:w="115" w:type="dxa"/>
        <w:right w:w="115" w:type="dxa"/>
      </w:tblCellMar>
      <w:tblLook w:val="04A0" w:firstRow="1" w:lastRow="0" w:firstColumn="1" w:lastColumn="0" w:noHBand="0" w:noVBand="1"/>
    </w:tblPr>
    <w:tblGrid>
      <w:gridCol w:w="8892"/>
      <w:gridCol w:w="648"/>
    </w:tblGrid>
    <w:tr w:rsidR="00292678" w14:paraId="771384B0" w14:textId="77777777" w:rsidTr="003B5A54">
      <w:trPr>
        <w:jc w:val="right"/>
      </w:trPr>
      <w:tc>
        <w:tcPr>
          <w:tcW w:w="8892" w:type="dxa"/>
          <w:vAlign w:val="center"/>
        </w:tcPr>
        <w:sdt>
          <w:sdtPr>
            <w:rPr>
              <w:caps/>
              <w:color w:val="000000" w:themeColor="text1"/>
            </w:rPr>
            <w:alias w:val="Author"/>
            <w:tag w:val=""/>
            <w:id w:val="-1215894434"/>
            <w:placeholder>
              <w:docPart w:val="A7BF5385AB8D4400A5E55C5775BE0D68"/>
            </w:placeholder>
            <w:dataBinding w:prefixMappings="xmlns:ns0='http://purl.org/dc/elements/1.1/' xmlns:ns1='http://schemas.openxmlformats.org/package/2006/metadata/core-properties' " w:xpath="/ns1:coreProperties[1]/ns0:creator[1]" w:storeItemID="{6C3C8BC8-F283-45AE-878A-BAB7291924A1}"/>
            <w:text/>
          </w:sdtPr>
          <w:sdtEndPr/>
          <w:sdtContent>
            <w:p w14:paraId="4555F8A4" w14:textId="64B621AC" w:rsidR="00292678" w:rsidRDefault="00292678">
              <w:pPr>
                <w:pStyle w:val="Header"/>
                <w:jc w:val="right"/>
                <w:rPr>
                  <w:caps/>
                  <w:color w:val="000000" w:themeColor="text1"/>
                </w:rPr>
              </w:pPr>
              <w:r>
                <w:rPr>
                  <w:caps/>
                  <w:color w:val="000000" w:themeColor="text1"/>
                </w:rPr>
                <w:t>City of lexington</w:t>
              </w:r>
            </w:p>
          </w:sdtContent>
        </w:sdt>
      </w:tc>
      <w:tc>
        <w:tcPr>
          <w:tcW w:w="648" w:type="dxa"/>
          <w:shd w:val="clear" w:color="auto" w:fill="7030A0"/>
          <w:vAlign w:val="center"/>
        </w:tcPr>
        <w:p w14:paraId="0E308964" w14:textId="77777777" w:rsidR="00292678" w:rsidRDefault="00292678">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17</w:t>
          </w:r>
          <w:r>
            <w:rPr>
              <w:noProof/>
              <w:color w:val="FFFFFF" w:themeColor="background1"/>
            </w:rPr>
            <w:fldChar w:fldCharType="end"/>
          </w:r>
        </w:p>
      </w:tc>
    </w:tr>
  </w:tbl>
  <w:p w14:paraId="42D63917" w14:textId="77777777" w:rsidR="00292678" w:rsidRDefault="00292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D9786" w14:textId="77777777" w:rsidR="00292678" w:rsidRDefault="00292678" w:rsidP="00FE1531">
      <w:pPr>
        <w:spacing w:after="0" w:line="240" w:lineRule="auto"/>
      </w:pPr>
      <w:r>
        <w:separator/>
      </w:r>
    </w:p>
  </w:footnote>
  <w:footnote w:type="continuationSeparator" w:id="0">
    <w:p w14:paraId="43FE161F" w14:textId="77777777" w:rsidR="00292678" w:rsidRDefault="00292678" w:rsidP="00FE1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4399"/>
    <w:multiLevelType w:val="hybridMultilevel"/>
    <w:tmpl w:val="32C63190"/>
    <w:lvl w:ilvl="0" w:tplc="D86E9124">
      <w:start w:val="1"/>
      <w:numFmt w:val="bullet"/>
      <w:lvlText w:val=""/>
      <w:lvlJc w:val="left"/>
      <w:pPr>
        <w:tabs>
          <w:tab w:val="num" w:pos="720"/>
        </w:tabs>
        <w:ind w:left="720" w:hanging="360"/>
      </w:pPr>
      <w:rPr>
        <w:rFonts w:ascii="Wingdings 3" w:hAnsi="Wingdings 3" w:hint="default"/>
      </w:rPr>
    </w:lvl>
    <w:lvl w:ilvl="1" w:tplc="BFEE7E0C" w:tentative="1">
      <w:start w:val="1"/>
      <w:numFmt w:val="bullet"/>
      <w:lvlText w:val=""/>
      <w:lvlJc w:val="left"/>
      <w:pPr>
        <w:tabs>
          <w:tab w:val="num" w:pos="1440"/>
        </w:tabs>
        <w:ind w:left="1440" w:hanging="360"/>
      </w:pPr>
      <w:rPr>
        <w:rFonts w:ascii="Wingdings 3" w:hAnsi="Wingdings 3" w:hint="default"/>
      </w:rPr>
    </w:lvl>
    <w:lvl w:ilvl="2" w:tplc="014E75EC" w:tentative="1">
      <w:start w:val="1"/>
      <w:numFmt w:val="bullet"/>
      <w:lvlText w:val=""/>
      <w:lvlJc w:val="left"/>
      <w:pPr>
        <w:tabs>
          <w:tab w:val="num" w:pos="2160"/>
        </w:tabs>
        <w:ind w:left="2160" w:hanging="360"/>
      </w:pPr>
      <w:rPr>
        <w:rFonts w:ascii="Wingdings 3" w:hAnsi="Wingdings 3" w:hint="default"/>
      </w:rPr>
    </w:lvl>
    <w:lvl w:ilvl="3" w:tplc="7F1A7570" w:tentative="1">
      <w:start w:val="1"/>
      <w:numFmt w:val="bullet"/>
      <w:lvlText w:val=""/>
      <w:lvlJc w:val="left"/>
      <w:pPr>
        <w:tabs>
          <w:tab w:val="num" w:pos="2880"/>
        </w:tabs>
        <w:ind w:left="2880" w:hanging="360"/>
      </w:pPr>
      <w:rPr>
        <w:rFonts w:ascii="Wingdings 3" w:hAnsi="Wingdings 3" w:hint="default"/>
      </w:rPr>
    </w:lvl>
    <w:lvl w:ilvl="4" w:tplc="EDD49DC4" w:tentative="1">
      <w:start w:val="1"/>
      <w:numFmt w:val="bullet"/>
      <w:lvlText w:val=""/>
      <w:lvlJc w:val="left"/>
      <w:pPr>
        <w:tabs>
          <w:tab w:val="num" w:pos="3600"/>
        </w:tabs>
        <w:ind w:left="3600" w:hanging="360"/>
      </w:pPr>
      <w:rPr>
        <w:rFonts w:ascii="Wingdings 3" w:hAnsi="Wingdings 3" w:hint="default"/>
      </w:rPr>
    </w:lvl>
    <w:lvl w:ilvl="5" w:tplc="EACEA360" w:tentative="1">
      <w:start w:val="1"/>
      <w:numFmt w:val="bullet"/>
      <w:lvlText w:val=""/>
      <w:lvlJc w:val="left"/>
      <w:pPr>
        <w:tabs>
          <w:tab w:val="num" w:pos="4320"/>
        </w:tabs>
        <w:ind w:left="4320" w:hanging="360"/>
      </w:pPr>
      <w:rPr>
        <w:rFonts w:ascii="Wingdings 3" w:hAnsi="Wingdings 3" w:hint="default"/>
      </w:rPr>
    </w:lvl>
    <w:lvl w:ilvl="6" w:tplc="3072D484" w:tentative="1">
      <w:start w:val="1"/>
      <w:numFmt w:val="bullet"/>
      <w:lvlText w:val=""/>
      <w:lvlJc w:val="left"/>
      <w:pPr>
        <w:tabs>
          <w:tab w:val="num" w:pos="5040"/>
        </w:tabs>
        <w:ind w:left="5040" w:hanging="360"/>
      </w:pPr>
      <w:rPr>
        <w:rFonts w:ascii="Wingdings 3" w:hAnsi="Wingdings 3" w:hint="default"/>
      </w:rPr>
    </w:lvl>
    <w:lvl w:ilvl="7" w:tplc="4BB84CA8" w:tentative="1">
      <w:start w:val="1"/>
      <w:numFmt w:val="bullet"/>
      <w:lvlText w:val=""/>
      <w:lvlJc w:val="left"/>
      <w:pPr>
        <w:tabs>
          <w:tab w:val="num" w:pos="5760"/>
        </w:tabs>
        <w:ind w:left="5760" w:hanging="360"/>
      </w:pPr>
      <w:rPr>
        <w:rFonts w:ascii="Wingdings 3" w:hAnsi="Wingdings 3" w:hint="default"/>
      </w:rPr>
    </w:lvl>
    <w:lvl w:ilvl="8" w:tplc="44BC534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20F1F6C"/>
    <w:multiLevelType w:val="hybridMultilevel"/>
    <w:tmpl w:val="6090F97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4B41D6C"/>
    <w:multiLevelType w:val="hybridMultilevel"/>
    <w:tmpl w:val="D2886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65650"/>
    <w:multiLevelType w:val="hybridMultilevel"/>
    <w:tmpl w:val="EF065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77C1B4E"/>
    <w:multiLevelType w:val="hybridMultilevel"/>
    <w:tmpl w:val="73EA3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AF516E"/>
    <w:multiLevelType w:val="hybridMultilevel"/>
    <w:tmpl w:val="76CE2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E44A7D"/>
    <w:multiLevelType w:val="hybridMultilevel"/>
    <w:tmpl w:val="56EE6D10"/>
    <w:lvl w:ilvl="0" w:tplc="488A4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061E7"/>
    <w:multiLevelType w:val="hybridMultilevel"/>
    <w:tmpl w:val="EF2646C6"/>
    <w:lvl w:ilvl="0" w:tplc="488A4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53BAD"/>
    <w:multiLevelType w:val="hybridMultilevel"/>
    <w:tmpl w:val="0098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B4590"/>
    <w:multiLevelType w:val="hybridMultilevel"/>
    <w:tmpl w:val="E97CDBD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0686B"/>
    <w:multiLevelType w:val="hybridMultilevel"/>
    <w:tmpl w:val="2E2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A565B"/>
    <w:multiLevelType w:val="hybridMultilevel"/>
    <w:tmpl w:val="6C14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42F55"/>
    <w:multiLevelType w:val="hybridMultilevel"/>
    <w:tmpl w:val="EBCC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B575D"/>
    <w:multiLevelType w:val="multilevel"/>
    <w:tmpl w:val="96C6B1A4"/>
    <w:lvl w:ilvl="0">
      <w:start w:val="1"/>
      <w:numFmt w:val="decimal"/>
      <w:lvlText w:val="%1."/>
      <w:lvlJc w:val="left"/>
      <w:pPr>
        <w:tabs>
          <w:tab w:val="num" w:pos="720"/>
        </w:tabs>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8E67E72"/>
    <w:multiLevelType w:val="hybridMultilevel"/>
    <w:tmpl w:val="478073A2"/>
    <w:lvl w:ilvl="0" w:tplc="5E8457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F1D12"/>
    <w:multiLevelType w:val="multilevel"/>
    <w:tmpl w:val="2428580C"/>
    <w:lvl w:ilvl="0">
      <w:start w:val="3"/>
      <w:numFmt w:val="decimal"/>
      <w:lvlText w:val="%1."/>
      <w:lvlJc w:val="left"/>
      <w:pPr>
        <w:tabs>
          <w:tab w:val="num" w:pos="720"/>
        </w:tabs>
        <w:ind w:left="720" w:hanging="360"/>
      </w:pPr>
      <w:rPr>
        <w:rFonts w:hint="default"/>
      </w:rPr>
    </w:lvl>
    <w:lvl w:ilvl="1">
      <w:numFmt w:val="decimal"/>
      <w:isLgl/>
      <w:lvlText w:val="%1.%2"/>
      <w:lvlJc w:val="left"/>
      <w:pPr>
        <w:ind w:left="828" w:hanging="360"/>
      </w:pPr>
      <w:rPr>
        <w:rFonts w:hint="default"/>
        <w:b w:val="0"/>
      </w:rPr>
    </w:lvl>
    <w:lvl w:ilvl="2">
      <w:start w:val="1"/>
      <w:numFmt w:val="decimal"/>
      <w:isLgl/>
      <w:lvlText w:val="%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088" w:hanging="108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2664" w:hanging="1440"/>
      </w:pPr>
      <w:rPr>
        <w:rFonts w:hint="default"/>
      </w:rPr>
    </w:lvl>
  </w:abstractNum>
  <w:abstractNum w:abstractNumId="17" w15:restartNumberingAfterBreak="0">
    <w:nsid w:val="3E504CEB"/>
    <w:multiLevelType w:val="hybridMultilevel"/>
    <w:tmpl w:val="1FE6FE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341F6"/>
    <w:multiLevelType w:val="hybridMultilevel"/>
    <w:tmpl w:val="DE5ACD60"/>
    <w:lvl w:ilvl="0" w:tplc="488A4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302434"/>
    <w:multiLevelType w:val="hybridMultilevel"/>
    <w:tmpl w:val="5EF40CCA"/>
    <w:lvl w:ilvl="0" w:tplc="E8280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70405E"/>
    <w:multiLevelType w:val="hybridMultilevel"/>
    <w:tmpl w:val="558C3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D291B"/>
    <w:multiLevelType w:val="hybridMultilevel"/>
    <w:tmpl w:val="6C1E30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671E1"/>
    <w:multiLevelType w:val="hybridMultilevel"/>
    <w:tmpl w:val="A65A6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E44D7E"/>
    <w:multiLevelType w:val="hybridMultilevel"/>
    <w:tmpl w:val="49C20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D005C"/>
    <w:multiLevelType w:val="hybridMultilevel"/>
    <w:tmpl w:val="59F4404A"/>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9933E3F"/>
    <w:multiLevelType w:val="hybridMultilevel"/>
    <w:tmpl w:val="5E682A88"/>
    <w:lvl w:ilvl="0" w:tplc="20FA5B5A">
      <w:start w:val="1"/>
      <w:numFmt w:val="bullet"/>
      <w:lvlText w:val="•"/>
      <w:lvlJc w:val="left"/>
      <w:pPr>
        <w:tabs>
          <w:tab w:val="num" w:pos="720"/>
        </w:tabs>
        <w:ind w:left="720" w:hanging="360"/>
      </w:pPr>
      <w:rPr>
        <w:rFonts w:ascii="Arial" w:hAnsi="Arial" w:hint="default"/>
      </w:rPr>
    </w:lvl>
    <w:lvl w:ilvl="1" w:tplc="DF2E7710" w:tentative="1">
      <w:start w:val="1"/>
      <w:numFmt w:val="bullet"/>
      <w:lvlText w:val="•"/>
      <w:lvlJc w:val="left"/>
      <w:pPr>
        <w:tabs>
          <w:tab w:val="num" w:pos="1440"/>
        </w:tabs>
        <w:ind w:left="1440" w:hanging="360"/>
      </w:pPr>
      <w:rPr>
        <w:rFonts w:ascii="Arial" w:hAnsi="Arial" w:hint="default"/>
      </w:rPr>
    </w:lvl>
    <w:lvl w:ilvl="2" w:tplc="414C4F94" w:tentative="1">
      <w:start w:val="1"/>
      <w:numFmt w:val="bullet"/>
      <w:lvlText w:val="•"/>
      <w:lvlJc w:val="left"/>
      <w:pPr>
        <w:tabs>
          <w:tab w:val="num" w:pos="2160"/>
        </w:tabs>
        <w:ind w:left="2160" w:hanging="360"/>
      </w:pPr>
      <w:rPr>
        <w:rFonts w:ascii="Arial" w:hAnsi="Arial" w:hint="default"/>
      </w:rPr>
    </w:lvl>
    <w:lvl w:ilvl="3" w:tplc="71044568" w:tentative="1">
      <w:start w:val="1"/>
      <w:numFmt w:val="bullet"/>
      <w:lvlText w:val="•"/>
      <w:lvlJc w:val="left"/>
      <w:pPr>
        <w:tabs>
          <w:tab w:val="num" w:pos="2880"/>
        </w:tabs>
        <w:ind w:left="2880" w:hanging="360"/>
      </w:pPr>
      <w:rPr>
        <w:rFonts w:ascii="Arial" w:hAnsi="Arial" w:hint="default"/>
      </w:rPr>
    </w:lvl>
    <w:lvl w:ilvl="4" w:tplc="15FA5726" w:tentative="1">
      <w:start w:val="1"/>
      <w:numFmt w:val="bullet"/>
      <w:lvlText w:val="•"/>
      <w:lvlJc w:val="left"/>
      <w:pPr>
        <w:tabs>
          <w:tab w:val="num" w:pos="3600"/>
        </w:tabs>
        <w:ind w:left="3600" w:hanging="360"/>
      </w:pPr>
      <w:rPr>
        <w:rFonts w:ascii="Arial" w:hAnsi="Arial" w:hint="default"/>
      </w:rPr>
    </w:lvl>
    <w:lvl w:ilvl="5" w:tplc="E90CF736" w:tentative="1">
      <w:start w:val="1"/>
      <w:numFmt w:val="bullet"/>
      <w:lvlText w:val="•"/>
      <w:lvlJc w:val="left"/>
      <w:pPr>
        <w:tabs>
          <w:tab w:val="num" w:pos="4320"/>
        </w:tabs>
        <w:ind w:left="4320" w:hanging="360"/>
      </w:pPr>
      <w:rPr>
        <w:rFonts w:ascii="Arial" w:hAnsi="Arial" w:hint="default"/>
      </w:rPr>
    </w:lvl>
    <w:lvl w:ilvl="6" w:tplc="7494DC58" w:tentative="1">
      <w:start w:val="1"/>
      <w:numFmt w:val="bullet"/>
      <w:lvlText w:val="•"/>
      <w:lvlJc w:val="left"/>
      <w:pPr>
        <w:tabs>
          <w:tab w:val="num" w:pos="5040"/>
        </w:tabs>
        <w:ind w:left="5040" w:hanging="360"/>
      </w:pPr>
      <w:rPr>
        <w:rFonts w:ascii="Arial" w:hAnsi="Arial" w:hint="default"/>
      </w:rPr>
    </w:lvl>
    <w:lvl w:ilvl="7" w:tplc="CE74C4BA" w:tentative="1">
      <w:start w:val="1"/>
      <w:numFmt w:val="bullet"/>
      <w:lvlText w:val="•"/>
      <w:lvlJc w:val="left"/>
      <w:pPr>
        <w:tabs>
          <w:tab w:val="num" w:pos="5760"/>
        </w:tabs>
        <w:ind w:left="5760" w:hanging="360"/>
      </w:pPr>
      <w:rPr>
        <w:rFonts w:ascii="Arial" w:hAnsi="Arial" w:hint="default"/>
      </w:rPr>
    </w:lvl>
    <w:lvl w:ilvl="8" w:tplc="A7607C7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0607CA"/>
    <w:multiLevelType w:val="hybridMultilevel"/>
    <w:tmpl w:val="FFC6D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AC50AA"/>
    <w:multiLevelType w:val="hybridMultilevel"/>
    <w:tmpl w:val="9E8846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527F1E5F"/>
    <w:multiLevelType w:val="hybridMultilevel"/>
    <w:tmpl w:val="A8F8A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C475C"/>
    <w:multiLevelType w:val="hybridMultilevel"/>
    <w:tmpl w:val="9FBA4EC8"/>
    <w:lvl w:ilvl="0" w:tplc="B4E8DF72">
      <w:start w:val="1"/>
      <w:numFmt w:val="bullet"/>
      <w:lvlText w:val="•"/>
      <w:lvlJc w:val="left"/>
      <w:pPr>
        <w:tabs>
          <w:tab w:val="num" w:pos="720"/>
        </w:tabs>
        <w:ind w:left="720" w:hanging="360"/>
      </w:pPr>
      <w:rPr>
        <w:rFonts w:ascii="Arial" w:hAnsi="Arial" w:hint="default"/>
      </w:rPr>
    </w:lvl>
    <w:lvl w:ilvl="1" w:tplc="D6B468BE" w:tentative="1">
      <w:start w:val="1"/>
      <w:numFmt w:val="bullet"/>
      <w:lvlText w:val="•"/>
      <w:lvlJc w:val="left"/>
      <w:pPr>
        <w:tabs>
          <w:tab w:val="num" w:pos="1440"/>
        </w:tabs>
        <w:ind w:left="1440" w:hanging="360"/>
      </w:pPr>
      <w:rPr>
        <w:rFonts w:ascii="Arial" w:hAnsi="Arial" w:hint="default"/>
      </w:rPr>
    </w:lvl>
    <w:lvl w:ilvl="2" w:tplc="97003EAA" w:tentative="1">
      <w:start w:val="1"/>
      <w:numFmt w:val="bullet"/>
      <w:lvlText w:val="•"/>
      <w:lvlJc w:val="left"/>
      <w:pPr>
        <w:tabs>
          <w:tab w:val="num" w:pos="2160"/>
        </w:tabs>
        <w:ind w:left="2160" w:hanging="360"/>
      </w:pPr>
      <w:rPr>
        <w:rFonts w:ascii="Arial" w:hAnsi="Arial" w:hint="default"/>
      </w:rPr>
    </w:lvl>
    <w:lvl w:ilvl="3" w:tplc="84A40766" w:tentative="1">
      <w:start w:val="1"/>
      <w:numFmt w:val="bullet"/>
      <w:lvlText w:val="•"/>
      <w:lvlJc w:val="left"/>
      <w:pPr>
        <w:tabs>
          <w:tab w:val="num" w:pos="2880"/>
        </w:tabs>
        <w:ind w:left="2880" w:hanging="360"/>
      </w:pPr>
      <w:rPr>
        <w:rFonts w:ascii="Arial" w:hAnsi="Arial" w:hint="default"/>
      </w:rPr>
    </w:lvl>
    <w:lvl w:ilvl="4" w:tplc="1EB2F1BA" w:tentative="1">
      <w:start w:val="1"/>
      <w:numFmt w:val="bullet"/>
      <w:lvlText w:val="•"/>
      <w:lvlJc w:val="left"/>
      <w:pPr>
        <w:tabs>
          <w:tab w:val="num" w:pos="3600"/>
        </w:tabs>
        <w:ind w:left="3600" w:hanging="360"/>
      </w:pPr>
      <w:rPr>
        <w:rFonts w:ascii="Arial" w:hAnsi="Arial" w:hint="default"/>
      </w:rPr>
    </w:lvl>
    <w:lvl w:ilvl="5" w:tplc="F3324A82" w:tentative="1">
      <w:start w:val="1"/>
      <w:numFmt w:val="bullet"/>
      <w:lvlText w:val="•"/>
      <w:lvlJc w:val="left"/>
      <w:pPr>
        <w:tabs>
          <w:tab w:val="num" w:pos="4320"/>
        </w:tabs>
        <w:ind w:left="4320" w:hanging="360"/>
      </w:pPr>
      <w:rPr>
        <w:rFonts w:ascii="Arial" w:hAnsi="Arial" w:hint="default"/>
      </w:rPr>
    </w:lvl>
    <w:lvl w:ilvl="6" w:tplc="CC9E3D2C" w:tentative="1">
      <w:start w:val="1"/>
      <w:numFmt w:val="bullet"/>
      <w:lvlText w:val="•"/>
      <w:lvlJc w:val="left"/>
      <w:pPr>
        <w:tabs>
          <w:tab w:val="num" w:pos="5040"/>
        </w:tabs>
        <w:ind w:left="5040" w:hanging="360"/>
      </w:pPr>
      <w:rPr>
        <w:rFonts w:ascii="Arial" w:hAnsi="Arial" w:hint="default"/>
      </w:rPr>
    </w:lvl>
    <w:lvl w:ilvl="7" w:tplc="0A6897C8" w:tentative="1">
      <w:start w:val="1"/>
      <w:numFmt w:val="bullet"/>
      <w:lvlText w:val="•"/>
      <w:lvlJc w:val="left"/>
      <w:pPr>
        <w:tabs>
          <w:tab w:val="num" w:pos="5760"/>
        </w:tabs>
        <w:ind w:left="5760" w:hanging="360"/>
      </w:pPr>
      <w:rPr>
        <w:rFonts w:ascii="Arial" w:hAnsi="Arial" w:hint="default"/>
      </w:rPr>
    </w:lvl>
    <w:lvl w:ilvl="8" w:tplc="45E4B4D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8B0BAA"/>
    <w:multiLevelType w:val="hybridMultilevel"/>
    <w:tmpl w:val="C1985B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8D2648"/>
    <w:multiLevelType w:val="hybridMultilevel"/>
    <w:tmpl w:val="8CEC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383913"/>
    <w:multiLevelType w:val="hybridMultilevel"/>
    <w:tmpl w:val="7E24A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93370E"/>
    <w:multiLevelType w:val="hybridMultilevel"/>
    <w:tmpl w:val="83C4850A"/>
    <w:lvl w:ilvl="0" w:tplc="4544D5E0">
      <w:start w:val="1"/>
      <w:numFmt w:val="bullet"/>
      <w:lvlText w:val="•"/>
      <w:lvlJc w:val="left"/>
      <w:pPr>
        <w:tabs>
          <w:tab w:val="num" w:pos="720"/>
        </w:tabs>
        <w:ind w:left="720" w:hanging="360"/>
      </w:pPr>
      <w:rPr>
        <w:rFonts w:ascii="Arial" w:hAnsi="Arial" w:hint="default"/>
      </w:rPr>
    </w:lvl>
    <w:lvl w:ilvl="1" w:tplc="A588BF5C" w:tentative="1">
      <w:start w:val="1"/>
      <w:numFmt w:val="bullet"/>
      <w:lvlText w:val="•"/>
      <w:lvlJc w:val="left"/>
      <w:pPr>
        <w:tabs>
          <w:tab w:val="num" w:pos="1440"/>
        </w:tabs>
        <w:ind w:left="1440" w:hanging="360"/>
      </w:pPr>
      <w:rPr>
        <w:rFonts w:ascii="Arial" w:hAnsi="Arial" w:hint="default"/>
      </w:rPr>
    </w:lvl>
    <w:lvl w:ilvl="2" w:tplc="B89AA57A" w:tentative="1">
      <w:start w:val="1"/>
      <w:numFmt w:val="bullet"/>
      <w:lvlText w:val="•"/>
      <w:lvlJc w:val="left"/>
      <w:pPr>
        <w:tabs>
          <w:tab w:val="num" w:pos="2160"/>
        </w:tabs>
        <w:ind w:left="2160" w:hanging="360"/>
      </w:pPr>
      <w:rPr>
        <w:rFonts w:ascii="Arial" w:hAnsi="Arial" w:hint="default"/>
      </w:rPr>
    </w:lvl>
    <w:lvl w:ilvl="3" w:tplc="E3A02066" w:tentative="1">
      <w:start w:val="1"/>
      <w:numFmt w:val="bullet"/>
      <w:lvlText w:val="•"/>
      <w:lvlJc w:val="left"/>
      <w:pPr>
        <w:tabs>
          <w:tab w:val="num" w:pos="2880"/>
        </w:tabs>
        <w:ind w:left="2880" w:hanging="360"/>
      </w:pPr>
      <w:rPr>
        <w:rFonts w:ascii="Arial" w:hAnsi="Arial" w:hint="default"/>
      </w:rPr>
    </w:lvl>
    <w:lvl w:ilvl="4" w:tplc="704A6498" w:tentative="1">
      <w:start w:val="1"/>
      <w:numFmt w:val="bullet"/>
      <w:lvlText w:val="•"/>
      <w:lvlJc w:val="left"/>
      <w:pPr>
        <w:tabs>
          <w:tab w:val="num" w:pos="3600"/>
        </w:tabs>
        <w:ind w:left="3600" w:hanging="360"/>
      </w:pPr>
      <w:rPr>
        <w:rFonts w:ascii="Arial" w:hAnsi="Arial" w:hint="default"/>
      </w:rPr>
    </w:lvl>
    <w:lvl w:ilvl="5" w:tplc="A3744192" w:tentative="1">
      <w:start w:val="1"/>
      <w:numFmt w:val="bullet"/>
      <w:lvlText w:val="•"/>
      <w:lvlJc w:val="left"/>
      <w:pPr>
        <w:tabs>
          <w:tab w:val="num" w:pos="4320"/>
        </w:tabs>
        <w:ind w:left="4320" w:hanging="360"/>
      </w:pPr>
      <w:rPr>
        <w:rFonts w:ascii="Arial" w:hAnsi="Arial" w:hint="default"/>
      </w:rPr>
    </w:lvl>
    <w:lvl w:ilvl="6" w:tplc="E62AA0E2" w:tentative="1">
      <w:start w:val="1"/>
      <w:numFmt w:val="bullet"/>
      <w:lvlText w:val="•"/>
      <w:lvlJc w:val="left"/>
      <w:pPr>
        <w:tabs>
          <w:tab w:val="num" w:pos="5040"/>
        </w:tabs>
        <w:ind w:left="5040" w:hanging="360"/>
      </w:pPr>
      <w:rPr>
        <w:rFonts w:ascii="Arial" w:hAnsi="Arial" w:hint="default"/>
      </w:rPr>
    </w:lvl>
    <w:lvl w:ilvl="7" w:tplc="AA6ED126" w:tentative="1">
      <w:start w:val="1"/>
      <w:numFmt w:val="bullet"/>
      <w:lvlText w:val="•"/>
      <w:lvlJc w:val="left"/>
      <w:pPr>
        <w:tabs>
          <w:tab w:val="num" w:pos="5760"/>
        </w:tabs>
        <w:ind w:left="5760" w:hanging="360"/>
      </w:pPr>
      <w:rPr>
        <w:rFonts w:ascii="Arial" w:hAnsi="Arial" w:hint="default"/>
      </w:rPr>
    </w:lvl>
    <w:lvl w:ilvl="8" w:tplc="4A68EFE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964A44"/>
    <w:multiLevelType w:val="hybridMultilevel"/>
    <w:tmpl w:val="8C6A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D310CB"/>
    <w:multiLevelType w:val="hybridMultilevel"/>
    <w:tmpl w:val="C4F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C00EAA"/>
    <w:multiLevelType w:val="hybridMultilevel"/>
    <w:tmpl w:val="A2F88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E046DC"/>
    <w:multiLevelType w:val="hybridMultilevel"/>
    <w:tmpl w:val="6440830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652512AB"/>
    <w:multiLevelType w:val="hybridMultilevel"/>
    <w:tmpl w:val="C576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EB05A7"/>
    <w:multiLevelType w:val="hybridMultilevel"/>
    <w:tmpl w:val="56EE6D10"/>
    <w:lvl w:ilvl="0" w:tplc="488A4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4320F4"/>
    <w:multiLevelType w:val="hybridMultilevel"/>
    <w:tmpl w:val="B62E9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974085"/>
    <w:multiLevelType w:val="hybridMultilevel"/>
    <w:tmpl w:val="F5763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7C73CF"/>
    <w:multiLevelType w:val="hybridMultilevel"/>
    <w:tmpl w:val="E33AB116"/>
    <w:lvl w:ilvl="0" w:tplc="21F0587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060DAF"/>
    <w:multiLevelType w:val="hybridMultilevel"/>
    <w:tmpl w:val="56EE6D10"/>
    <w:lvl w:ilvl="0" w:tplc="488A4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746AF8"/>
    <w:multiLevelType w:val="hybridMultilevel"/>
    <w:tmpl w:val="EE4EC5B6"/>
    <w:lvl w:ilvl="0" w:tplc="04090001">
      <w:start w:val="1"/>
      <w:numFmt w:val="bullet"/>
      <w:lvlText w:val=""/>
      <w:lvlJc w:val="left"/>
      <w:pPr>
        <w:ind w:left="12960" w:hanging="360"/>
      </w:pPr>
      <w:rPr>
        <w:rFonts w:ascii="Symbol" w:hAnsi="Symbol" w:hint="default"/>
      </w:rPr>
    </w:lvl>
    <w:lvl w:ilvl="1" w:tplc="04090003" w:tentative="1">
      <w:start w:val="1"/>
      <w:numFmt w:val="bullet"/>
      <w:lvlText w:val="o"/>
      <w:lvlJc w:val="left"/>
      <w:pPr>
        <w:ind w:left="13680" w:hanging="360"/>
      </w:pPr>
      <w:rPr>
        <w:rFonts w:ascii="Courier New" w:hAnsi="Courier New" w:cs="Courier New" w:hint="default"/>
      </w:rPr>
    </w:lvl>
    <w:lvl w:ilvl="2" w:tplc="04090005" w:tentative="1">
      <w:start w:val="1"/>
      <w:numFmt w:val="bullet"/>
      <w:lvlText w:val=""/>
      <w:lvlJc w:val="left"/>
      <w:pPr>
        <w:ind w:left="14400" w:hanging="360"/>
      </w:pPr>
      <w:rPr>
        <w:rFonts w:ascii="Wingdings" w:hAnsi="Wingdings" w:hint="default"/>
      </w:rPr>
    </w:lvl>
    <w:lvl w:ilvl="3" w:tplc="04090001" w:tentative="1">
      <w:start w:val="1"/>
      <w:numFmt w:val="bullet"/>
      <w:lvlText w:val=""/>
      <w:lvlJc w:val="left"/>
      <w:pPr>
        <w:ind w:left="15120" w:hanging="360"/>
      </w:pPr>
      <w:rPr>
        <w:rFonts w:ascii="Symbol" w:hAnsi="Symbol" w:hint="default"/>
      </w:rPr>
    </w:lvl>
    <w:lvl w:ilvl="4" w:tplc="04090003" w:tentative="1">
      <w:start w:val="1"/>
      <w:numFmt w:val="bullet"/>
      <w:lvlText w:val="o"/>
      <w:lvlJc w:val="left"/>
      <w:pPr>
        <w:ind w:left="15840" w:hanging="360"/>
      </w:pPr>
      <w:rPr>
        <w:rFonts w:ascii="Courier New" w:hAnsi="Courier New" w:cs="Courier New" w:hint="default"/>
      </w:rPr>
    </w:lvl>
    <w:lvl w:ilvl="5" w:tplc="04090005" w:tentative="1">
      <w:start w:val="1"/>
      <w:numFmt w:val="bullet"/>
      <w:lvlText w:val=""/>
      <w:lvlJc w:val="left"/>
      <w:pPr>
        <w:ind w:left="16560" w:hanging="360"/>
      </w:pPr>
      <w:rPr>
        <w:rFonts w:ascii="Wingdings" w:hAnsi="Wingdings" w:hint="default"/>
      </w:rPr>
    </w:lvl>
    <w:lvl w:ilvl="6" w:tplc="04090001" w:tentative="1">
      <w:start w:val="1"/>
      <w:numFmt w:val="bullet"/>
      <w:lvlText w:val=""/>
      <w:lvlJc w:val="left"/>
      <w:pPr>
        <w:ind w:left="17280" w:hanging="360"/>
      </w:pPr>
      <w:rPr>
        <w:rFonts w:ascii="Symbol" w:hAnsi="Symbol" w:hint="default"/>
      </w:rPr>
    </w:lvl>
    <w:lvl w:ilvl="7" w:tplc="04090003" w:tentative="1">
      <w:start w:val="1"/>
      <w:numFmt w:val="bullet"/>
      <w:lvlText w:val="o"/>
      <w:lvlJc w:val="left"/>
      <w:pPr>
        <w:ind w:left="18000" w:hanging="360"/>
      </w:pPr>
      <w:rPr>
        <w:rFonts w:ascii="Courier New" w:hAnsi="Courier New" w:cs="Courier New" w:hint="default"/>
      </w:rPr>
    </w:lvl>
    <w:lvl w:ilvl="8" w:tplc="04090005" w:tentative="1">
      <w:start w:val="1"/>
      <w:numFmt w:val="bullet"/>
      <w:lvlText w:val=""/>
      <w:lvlJc w:val="left"/>
      <w:pPr>
        <w:ind w:left="18720" w:hanging="360"/>
      </w:pPr>
      <w:rPr>
        <w:rFonts w:ascii="Wingdings" w:hAnsi="Wingdings" w:hint="default"/>
      </w:rPr>
    </w:lvl>
  </w:abstractNum>
  <w:abstractNum w:abstractNumId="45" w15:restartNumberingAfterBreak="0">
    <w:nsid w:val="76200C74"/>
    <w:multiLevelType w:val="hybridMultilevel"/>
    <w:tmpl w:val="B9DEF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D93AE3"/>
    <w:multiLevelType w:val="hybridMultilevel"/>
    <w:tmpl w:val="9F089BB4"/>
    <w:lvl w:ilvl="0" w:tplc="73781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37"/>
  </w:num>
  <w:num w:numId="14">
    <w:abstractNumId w:val="1"/>
  </w:num>
  <w:num w:numId="15">
    <w:abstractNumId w:val="26"/>
  </w:num>
  <w:num w:numId="16">
    <w:abstractNumId w:val="28"/>
  </w:num>
  <w:num w:numId="17">
    <w:abstractNumId w:val="34"/>
  </w:num>
  <w:num w:numId="18">
    <w:abstractNumId w:val="40"/>
  </w:num>
  <w:num w:numId="19">
    <w:abstractNumId w:val="41"/>
  </w:num>
  <w:num w:numId="20">
    <w:abstractNumId w:val="17"/>
  </w:num>
  <w:num w:numId="21">
    <w:abstractNumId w:val="46"/>
  </w:num>
  <w:num w:numId="22">
    <w:abstractNumId w:val="43"/>
  </w:num>
  <w:num w:numId="23">
    <w:abstractNumId w:val="8"/>
  </w:num>
  <w:num w:numId="24">
    <w:abstractNumId w:val="18"/>
  </w:num>
  <w:num w:numId="25">
    <w:abstractNumId w:val="38"/>
  </w:num>
  <w:num w:numId="26">
    <w:abstractNumId w:val="13"/>
  </w:num>
  <w:num w:numId="27">
    <w:abstractNumId w:val="6"/>
  </w:num>
  <w:num w:numId="28">
    <w:abstractNumId w:val="24"/>
  </w:num>
  <w:num w:numId="29">
    <w:abstractNumId w:val="10"/>
  </w:num>
  <w:num w:numId="30">
    <w:abstractNumId w:val="22"/>
  </w:num>
  <w:num w:numId="31">
    <w:abstractNumId w:val="32"/>
  </w:num>
  <w:num w:numId="32">
    <w:abstractNumId w:val="15"/>
  </w:num>
  <w:num w:numId="33">
    <w:abstractNumId w:val="36"/>
  </w:num>
  <w:num w:numId="34">
    <w:abstractNumId w:val="23"/>
  </w:num>
  <w:num w:numId="35">
    <w:abstractNumId w:val="42"/>
  </w:num>
  <w:num w:numId="36">
    <w:abstractNumId w:val="2"/>
  </w:num>
  <w:num w:numId="37">
    <w:abstractNumId w:val="45"/>
  </w:num>
  <w:num w:numId="38">
    <w:abstractNumId w:val="5"/>
  </w:num>
  <w:num w:numId="39">
    <w:abstractNumId w:val="21"/>
  </w:num>
  <w:num w:numId="40">
    <w:abstractNumId w:val="3"/>
  </w:num>
  <w:num w:numId="41">
    <w:abstractNumId w:val="7"/>
  </w:num>
  <w:num w:numId="42">
    <w:abstractNumId w:val="39"/>
  </w:num>
  <w:num w:numId="43">
    <w:abstractNumId w:val="33"/>
  </w:num>
  <w:num w:numId="44">
    <w:abstractNumId w:val="25"/>
  </w:num>
  <w:num w:numId="45">
    <w:abstractNumId w:val="0"/>
  </w:num>
  <w:num w:numId="46">
    <w:abstractNumId w:val="29"/>
  </w:num>
  <w:num w:numId="47">
    <w:abstractNumId w:val="16"/>
  </w:num>
  <w:num w:numId="48">
    <w:abstractNumId w:val="14"/>
  </w:num>
  <w:num w:numId="49">
    <w:abstractNumId w:val="31"/>
  </w:num>
  <w:num w:numId="50">
    <w:abstractNumId w:val="20"/>
  </w:num>
  <w:num w:numId="51">
    <w:abstractNumId w:val="44"/>
  </w:num>
  <w:num w:numId="52">
    <w:abstractNumId w:val="35"/>
  </w:num>
  <w:num w:numId="53">
    <w:abstractNumId w:val="27"/>
  </w:num>
  <w:num w:numId="54">
    <w:abstractNumId w:val="9"/>
  </w:num>
  <w:num w:numId="55">
    <w:abstractNumId w:val="19"/>
  </w:num>
  <w:num w:numId="56">
    <w:abstractNumId w:val="30"/>
  </w:num>
  <w:num w:numId="57">
    <w:abstractNumId w:val="11"/>
  </w:num>
  <w:num w:numId="58">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ABB"/>
    <w:rsid w:val="00001ED5"/>
    <w:rsid w:val="00040530"/>
    <w:rsid w:val="00050198"/>
    <w:rsid w:val="0009671D"/>
    <w:rsid w:val="000A77A0"/>
    <w:rsid w:val="000B6329"/>
    <w:rsid w:val="000D7CE3"/>
    <w:rsid w:val="000E03CF"/>
    <w:rsid w:val="000F6A02"/>
    <w:rsid w:val="0012509D"/>
    <w:rsid w:val="00142C05"/>
    <w:rsid w:val="001444D6"/>
    <w:rsid w:val="00151CBF"/>
    <w:rsid w:val="00154361"/>
    <w:rsid w:val="00154DE0"/>
    <w:rsid w:val="00166DDB"/>
    <w:rsid w:val="00171517"/>
    <w:rsid w:val="001920F3"/>
    <w:rsid w:val="001B0C2A"/>
    <w:rsid w:val="001C5EED"/>
    <w:rsid w:val="001D3F86"/>
    <w:rsid w:val="001F7109"/>
    <w:rsid w:val="002110B7"/>
    <w:rsid w:val="002449BB"/>
    <w:rsid w:val="00244D0C"/>
    <w:rsid w:val="002606EC"/>
    <w:rsid w:val="00280830"/>
    <w:rsid w:val="0029148F"/>
    <w:rsid w:val="00292678"/>
    <w:rsid w:val="00297864"/>
    <w:rsid w:val="002C1322"/>
    <w:rsid w:val="002C7BC6"/>
    <w:rsid w:val="002F3BD0"/>
    <w:rsid w:val="00312ED2"/>
    <w:rsid w:val="003157EF"/>
    <w:rsid w:val="00325696"/>
    <w:rsid w:val="00332E5B"/>
    <w:rsid w:val="00343C65"/>
    <w:rsid w:val="00343CB1"/>
    <w:rsid w:val="0034431E"/>
    <w:rsid w:val="00347325"/>
    <w:rsid w:val="003475AA"/>
    <w:rsid w:val="00351E77"/>
    <w:rsid w:val="0035544F"/>
    <w:rsid w:val="0035699C"/>
    <w:rsid w:val="00357D24"/>
    <w:rsid w:val="00362F5E"/>
    <w:rsid w:val="00373681"/>
    <w:rsid w:val="00377BC1"/>
    <w:rsid w:val="003B04E9"/>
    <w:rsid w:val="003B5A54"/>
    <w:rsid w:val="003C61C1"/>
    <w:rsid w:val="003D08D5"/>
    <w:rsid w:val="003F201A"/>
    <w:rsid w:val="004215A9"/>
    <w:rsid w:val="004304FE"/>
    <w:rsid w:val="00445539"/>
    <w:rsid w:val="00446F0C"/>
    <w:rsid w:val="00447D1D"/>
    <w:rsid w:val="004724DC"/>
    <w:rsid w:val="00473CDF"/>
    <w:rsid w:val="00486512"/>
    <w:rsid w:val="00491812"/>
    <w:rsid w:val="004938AD"/>
    <w:rsid w:val="00496E84"/>
    <w:rsid w:val="004C2065"/>
    <w:rsid w:val="004D4035"/>
    <w:rsid w:val="004D5EB4"/>
    <w:rsid w:val="004D6FC1"/>
    <w:rsid w:val="004F1614"/>
    <w:rsid w:val="004F4252"/>
    <w:rsid w:val="004F67E5"/>
    <w:rsid w:val="004F688E"/>
    <w:rsid w:val="005034FE"/>
    <w:rsid w:val="00527586"/>
    <w:rsid w:val="00530085"/>
    <w:rsid w:val="0053036B"/>
    <w:rsid w:val="005338DA"/>
    <w:rsid w:val="00550880"/>
    <w:rsid w:val="00551F66"/>
    <w:rsid w:val="00573494"/>
    <w:rsid w:val="005750B9"/>
    <w:rsid w:val="0058172B"/>
    <w:rsid w:val="005A3F93"/>
    <w:rsid w:val="005C4916"/>
    <w:rsid w:val="005D2671"/>
    <w:rsid w:val="005F20BD"/>
    <w:rsid w:val="006010A9"/>
    <w:rsid w:val="00614BED"/>
    <w:rsid w:val="00614F12"/>
    <w:rsid w:val="00621F2B"/>
    <w:rsid w:val="00624039"/>
    <w:rsid w:val="006416E3"/>
    <w:rsid w:val="00653C12"/>
    <w:rsid w:val="00670878"/>
    <w:rsid w:val="0067105C"/>
    <w:rsid w:val="00690D94"/>
    <w:rsid w:val="00691BAC"/>
    <w:rsid w:val="006A08B3"/>
    <w:rsid w:val="006A11CF"/>
    <w:rsid w:val="006C778B"/>
    <w:rsid w:val="006D3077"/>
    <w:rsid w:val="006F301B"/>
    <w:rsid w:val="006F32B9"/>
    <w:rsid w:val="006F47D5"/>
    <w:rsid w:val="006F5AFF"/>
    <w:rsid w:val="00702AB4"/>
    <w:rsid w:val="007338F1"/>
    <w:rsid w:val="00743A34"/>
    <w:rsid w:val="00755215"/>
    <w:rsid w:val="00755C86"/>
    <w:rsid w:val="007713A4"/>
    <w:rsid w:val="0077227E"/>
    <w:rsid w:val="00787AC6"/>
    <w:rsid w:val="00793D1F"/>
    <w:rsid w:val="007A156D"/>
    <w:rsid w:val="007B03A8"/>
    <w:rsid w:val="007B46DF"/>
    <w:rsid w:val="007E1F00"/>
    <w:rsid w:val="007E3E25"/>
    <w:rsid w:val="007E6F9E"/>
    <w:rsid w:val="007F3619"/>
    <w:rsid w:val="0080417B"/>
    <w:rsid w:val="00815337"/>
    <w:rsid w:val="0081535D"/>
    <w:rsid w:val="00834195"/>
    <w:rsid w:val="0083574E"/>
    <w:rsid w:val="00836193"/>
    <w:rsid w:val="00865573"/>
    <w:rsid w:val="00875C23"/>
    <w:rsid w:val="008909AC"/>
    <w:rsid w:val="00894C30"/>
    <w:rsid w:val="008960A7"/>
    <w:rsid w:val="0089772A"/>
    <w:rsid w:val="008A541C"/>
    <w:rsid w:val="008B2A99"/>
    <w:rsid w:val="008B37BF"/>
    <w:rsid w:val="008C19D4"/>
    <w:rsid w:val="008E6C1C"/>
    <w:rsid w:val="00903056"/>
    <w:rsid w:val="00911A6F"/>
    <w:rsid w:val="0091302E"/>
    <w:rsid w:val="0091575D"/>
    <w:rsid w:val="00927E11"/>
    <w:rsid w:val="00932E1A"/>
    <w:rsid w:val="009341B8"/>
    <w:rsid w:val="00934388"/>
    <w:rsid w:val="00936E19"/>
    <w:rsid w:val="00947B56"/>
    <w:rsid w:val="00952EAA"/>
    <w:rsid w:val="00954FC6"/>
    <w:rsid w:val="00961F8C"/>
    <w:rsid w:val="00966F62"/>
    <w:rsid w:val="009A122B"/>
    <w:rsid w:val="009D0D54"/>
    <w:rsid w:val="009D6498"/>
    <w:rsid w:val="009F0C0D"/>
    <w:rsid w:val="009F3128"/>
    <w:rsid w:val="00A12E95"/>
    <w:rsid w:val="00A12FB5"/>
    <w:rsid w:val="00A15BE9"/>
    <w:rsid w:val="00A24078"/>
    <w:rsid w:val="00A3183B"/>
    <w:rsid w:val="00A37B80"/>
    <w:rsid w:val="00A51ABB"/>
    <w:rsid w:val="00A575DF"/>
    <w:rsid w:val="00A62EC3"/>
    <w:rsid w:val="00A71BFC"/>
    <w:rsid w:val="00A9508B"/>
    <w:rsid w:val="00AA1A8A"/>
    <w:rsid w:val="00AC672D"/>
    <w:rsid w:val="00AD2FA0"/>
    <w:rsid w:val="00AD469A"/>
    <w:rsid w:val="00AE3A5A"/>
    <w:rsid w:val="00AF1C54"/>
    <w:rsid w:val="00B06E07"/>
    <w:rsid w:val="00B10945"/>
    <w:rsid w:val="00B24850"/>
    <w:rsid w:val="00B3581C"/>
    <w:rsid w:val="00B5412E"/>
    <w:rsid w:val="00B64601"/>
    <w:rsid w:val="00B65B46"/>
    <w:rsid w:val="00B72F7C"/>
    <w:rsid w:val="00B804C1"/>
    <w:rsid w:val="00BA23BF"/>
    <w:rsid w:val="00BA6373"/>
    <w:rsid w:val="00BB38C3"/>
    <w:rsid w:val="00BB7347"/>
    <w:rsid w:val="00BC2FE9"/>
    <w:rsid w:val="00BC47A4"/>
    <w:rsid w:val="00C140EB"/>
    <w:rsid w:val="00C33E00"/>
    <w:rsid w:val="00C355A4"/>
    <w:rsid w:val="00C61B5A"/>
    <w:rsid w:val="00C73CCC"/>
    <w:rsid w:val="00C76686"/>
    <w:rsid w:val="00C95A01"/>
    <w:rsid w:val="00CA3FDE"/>
    <w:rsid w:val="00CA61B0"/>
    <w:rsid w:val="00CB7F4C"/>
    <w:rsid w:val="00CC1EFB"/>
    <w:rsid w:val="00CC7C8A"/>
    <w:rsid w:val="00CD1644"/>
    <w:rsid w:val="00D011A7"/>
    <w:rsid w:val="00D06EEA"/>
    <w:rsid w:val="00D15FDA"/>
    <w:rsid w:val="00D17AD2"/>
    <w:rsid w:val="00D22229"/>
    <w:rsid w:val="00D43EC3"/>
    <w:rsid w:val="00D53DCD"/>
    <w:rsid w:val="00D72363"/>
    <w:rsid w:val="00D737C0"/>
    <w:rsid w:val="00D779C2"/>
    <w:rsid w:val="00DA6304"/>
    <w:rsid w:val="00DC4535"/>
    <w:rsid w:val="00DD3959"/>
    <w:rsid w:val="00DE78E6"/>
    <w:rsid w:val="00DF0A39"/>
    <w:rsid w:val="00DF18FA"/>
    <w:rsid w:val="00DF2699"/>
    <w:rsid w:val="00DF78AD"/>
    <w:rsid w:val="00E04988"/>
    <w:rsid w:val="00E100E7"/>
    <w:rsid w:val="00E16E81"/>
    <w:rsid w:val="00E207A5"/>
    <w:rsid w:val="00E20D85"/>
    <w:rsid w:val="00E21CB9"/>
    <w:rsid w:val="00E32891"/>
    <w:rsid w:val="00E47D05"/>
    <w:rsid w:val="00E7278A"/>
    <w:rsid w:val="00E911EF"/>
    <w:rsid w:val="00E91FFE"/>
    <w:rsid w:val="00EA14B3"/>
    <w:rsid w:val="00EA401D"/>
    <w:rsid w:val="00EB17CA"/>
    <w:rsid w:val="00EB5D33"/>
    <w:rsid w:val="00ED73F7"/>
    <w:rsid w:val="00EE4A92"/>
    <w:rsid w:val="00F03A59"/>
    <w:rsid w:val="00F0404C"/>
    <w:rsid w:val="00F41ACC"/>
    <w:rsid w:val="00F53909"/>
    <w:rsid w:val="00F60C07"/>
    <w:rsid w:val="00F66A5E"/>
    <w:rsid w:val="00F724A9"/>
    <w:rsid w:val="00F83AD1"/>
    <w:rsid w:val="00F93AE5"/>
    <w:rsid w:val="00FC4054"/>
    <w:rsid w:val="00FD49F4"/>
    <w:rsid w:val="00FE1531"/>
    <w:rsid w:val="00FE731F"/>
    <w:rsid w:val="00FF183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B42C5D5"/>
  <w15:chartTrackingRefBased/>
  <w15:docId w15:val="{36F1FCED-053A-4D11-A0A4-B583A497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CBF"/>
    <w:pPr>
      <w:spacing w:after="200" w:line="276" w:lineRule="auto"/>
    </w:pPr>
    <w:rPr>
      <w:rFonts w:ascii="Arial" w:eastAsiaTheme="minorHAnsi" w:hAnsi="Arial" w:cs="Arial"/>
      <w:sz w:val="24"/>
      <w:szCs w:val="24"/>
      <w:lang w:eastAsia="en-US"/>
    </w:rPr>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rsid w:val="00A51ABB"/>
    <w:rPr>
      <w:color w:val="0000FF"/>
      <w:u w:val="single"/>
    </w:rPr>
  </w:style>
  <w:style w:type="character" w:styleId="FollowedHyperlink">
    <w:name w:val="FollowedHyperlink"/>
    <w:basedOn w:val="DefaultParagraphFont"/>
    <w:uiPriority w:val="99"/>
    <w:semiHidden/>
    <w:unhideWhenUsed/>
    <w:rsid w:val="00F53909"/>
    <w:rPr>
      <w:color w:val="B26B02" w:themeColor="followedHyperlink"/>
      <w:u w:val="single"/>
    </w:rPr>
  </w:style>
  <w:style w:type="character" w:customStyle="1" w:styleId="apple-converted-space">
    <w:name w:val="apple-converted-space"/>
    <w:basedOn w:val="DefaultParagraphFont"/>
    <w:rsid w:val="00343C65"/>
  </w:style>
  <w:style w:type="character" w:customStyle="1" w:styleId="NoSpacingChar">
    <w:name w:val="No Spacing Char"/>
    <w:basedOn w:val="DefaultParagraphFont"/>
    <w:link w:val="NoSpacing"/>
    <w:uiPriority w:val="1"/>
    <w:rsid w:val="00244D0C"/>
  </w:style>
  <w:style w:type="paragraph" w:styleId="Header">
    <w:name w:val="header"/>
    <w:basedOn w:val="Normal"/>
    <w:link w:val="HeaderChar"/>
    <w:uiPriority w:val="99"/>
    <w:unhideWhenUsed/>
    <w:rsid w:val="00FE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531"/>
    <w:rPr>
      <w:rFonts w:ascii="Arial" w:eastAsiaTheme="minorHAnsi" w:hAnsi="Arial" w:cs="Arial"/>
      <w:sz w:val="24"/>
      <w:szCs w:val="24"/>
      <w:lang w:eastAsia="en-US"/>
    </w:rPr>
  </w:style>
  <w:style w:type="paragraph" w:styleId="Footer">
    <w:name w:val="footer"/>
    <w:basedOn w:val="Normal"/>
    <w:link w:val="FooterChar"/>
    <w:uiPriority w:val="99"/>
    <w:unhideWhenUsed/>
    <w:rsid w:val="00FE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531"/>
    <w:rPr>
      <w:rFonts w:ascii="Arial" w:eastAsiaTheme="minorHAnsi" w:hAnsi="Arial" w:cs="Arial"/>
      <w:sz w:val="24"/>
      <w:szCs w:val="24"/>
      <w:lang w:eastAsia="en-US"/>
    </w:rPr>
  </w:style>
  <w:style w:type="paragraph" w:styleId="BalloonText">
    <w:name w:val="Balloon Text"/>
    <w:basedOn w:val="Normal"/>
    <w:link w:val="BalloonTextChar"/>
    <w:uiPriority w:val="99"/>
    <w:semiHidden/>
    <w:unhideWhenUsed/>
    <w:rsid w:val="00291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48F"/>
    <w:rPr>
      <w:rFonts w:ascii="Segoe UI" w:eastAsiaTheme="minorHAnsi" w:hAnsi="Segoe UI" w:cs="Segoe UI"/>
      <w:sz w:val="18"/>
      <w:szCs w:val="18"/>
      <w:lang w:eastAsia="en-US"/>
    </w:rPr>
  </w:style>
  <w:style w:type="paragraph" w:styleId="Revision">
    <w:name w:val="Revision"/>
    <w:hidden/>
    <w:uiPriority w:val="99"/>
    <w:semiHidden/>
    <w:rsid w:val="00445539"/>
    <w:pPr>
      <w:spacing w:after="0" w:line="240" w:lineRule="auto"/>
    </w:pPr>
    <w:rPr>
      <w:rFonts w:ascii="Arial" w:eastAsiaTheme="minorHAnsi" w:hAnsi="Arial" w:cs="Arial"/>
      <w:sz w:val="24"/>
      <w:szCs w:val="24"/>
      <w:lang w:eastAsia="en-US"/>
    </w:rPr>
  </w:style>
  <w:style w:type="character" w:customStyle="1" w:styleId="UnresolvedMention1">
    <w:name w:val="Unresolved Mention1"/>
    <w:basedOn w:val="DefaultParagraphFont"/>
    <w:uiPriority w:val="99"/>
    <w:semiHidden/>
    <w:unhideWhenUsed/>
    <w:rsid w:val="00AD2FA0"/>
    <w:rPr>
      <w:color w:val="605E5C"/>
      <w:shd w:val="clear" w:color="auto" w:fill="E1DFDD"/>
    </w:rPr>
  </w:style>
  <w:style w:type="character" w:styleId="UnresolvedMention">
    <w:name w:val="Unresolved Mention"/>
    <w:basedOn w:val="DefaultParagraphFont"/>
    <w:uiPriority w:val="99"/>
    <w:semiHidden/>
    <w:unhideWhenUsed/>
    <w:rsid w:val="003D0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542">
      <w:bodyDiv w:val="1"/>
      <w:marLeft w:val="0"/>
      <w:marRight w:val="0"/>
      <w:marTop w:val="0"/>
      <w:marBottom w:val="0"/>
      <w:divBdr>
        <w:top w:val="none" w:sz="0" w:space="0" w:color="auto"/>
        <w:left w:val="none" w:sz="0" w:space="0" w:color="auto"/>
        <w:bottom w:val="none" w:sz="0" w:space="0" w:color="auto"/>
        <w:right w:val="none" w:sz="0" w:space="0" w:color="auto"/>
      </w:divBdr>
    </w:div>
    <w:div w:id="274749948">
      <w:bodyDiv w:val="1"/>
      <w:marLeft w:val="0"/>
      <w:marRight w:val="0"/>
      <w:marTop w:val="0"/>
      <w:marBottom w:val="0"/>
      <w:divBdr>
        <w:top w:val="none" w:sz="0" w:space="0" w:color="auto"/>
        <w:left w:val="none" w:sz="0" w:space="0" w:color="auto"/>
        <w:bottom w:val="none" w:sz="0" w:space="0" w:color="auto"/>
        <w:right w:val="none" w:sz="0" w:space="0" w:color="auto"/>
      </w:divBdr>
    </w:div>
    <w:div w:id="655451860">
      <w:bodyDiv w:val="1"/>
      <w:marLeft w:val="0"/>
      <w:marRight w:val="0"/>
      <w:marTop w:val="0"/>
      <w:marBottom w:val="0"/>
      <w:divBdr>
        <w:top w:val="none" w:sz="0" w:space="0" w:color="auto"/>
        <w:left w:val="none" w:sz="0" w:space="0" w:color="auto"/>
        <w:bottom w:val="none" w:sz="0" w:space="0" w:color="auto"/>
        <w:right w:val="none" w:sz="0" w:space="0" w:color="auto"/>
      </w:divBdr>
    </w:div>
    <w:div w:id="663322037">
      <w:bodyDiv w:val="1"/>
      <w:marLeft w:val="0"/>
      <w:marRight w:val="0"/>
      <w:marTop w:val="0"/>
      <w:marBottom w:val="0"/>
      <w:divBdr>
        <w:top w:val="none" w:sz="0" w:space="0" w:color="auto"/>
        <w:left w:val="none" w:sz="0" w:space="0" w:color="auto"/>
        <w:bottom w:val="none" w:sz="0" w:space="0" w:color="auto"/>
        <w:right w:val="none" w:sz="0" w:space="0" w:color="auto"/>
      </w:divBdr>
    </w:div>
    <w:div w:id="935942629">
      <w:bodyDiv w:val="1"/>
      <w:marLeft w:val="0"/>
      <w:marRight w:val="0"/>
      <w:marTop w:val="0"/>
      <w:marBottom w:val="0"/>
      <w:divBdr>
        <w:top w:val="none" w:sz="0" w:space="0" w:color="auto"/>
        <w:left w:val="none" w:sz="0" w:space="0" w:color="auto"/>
        <w:bottom w:val="none" w:sz="0" w:space="0" w:color="auto"/>
        <w:right w:val="none" w:sz="0" w:space="0" w:color="auto"/>
      </w:divBdr>
    </w:div>
    <w:div w:id="1279026830">
      <w:bodyDiv w:val="1"/>
      <w:marLeft w:val="0"/>
      <w:marRight w:val="0"/>
      <w:marTop w:val="0"/>
      <w:marBottom w:val="0"/>
      <w:divBdr>
        <w:top w:val="none" w:sz="0" w:space="0" w:color="auto"/>
        <w:left w:val="none" w:sz="0" w:space="0" w:color="auto"/>
        <w:bottom w:val="none" w:sz="0" w:space="0" w:color="auto"/>
        <w:right w:val="none" w:sz="0" w:space="0" w:color="auto"/>
      </w:divBdr>
      <w:divsChild>
        <w:div w:id="1510103261">
          <w:marLeft w:val="0"/>
          <w:marRight w:val="0"/>
          <w:marTop w:val="0"/>
          <w:marBottom w:val="0"/>
          <w:divBdr>
            <w:top w:val="none" w:sz="0" w:space="0" w:color="auto"/>
            <w:left w:val="none" w:sz="0" w:space="0" w:color="auto"/>
            <w:bottom w:val="none" w:sz="0" w:space="0" w:color="auto"/>
            <w:right w:val="none" w:sz="0" w:space="0" w:color="auto"/>
          </w:divBdr>
        </w:div>
        <w:div w:id="825243646">
          <w:marLeft w:val="0"/>
          <w:marRight w:val="0"/>
          <w:marTop w:val="0"/>
          <w:marBottom w:val="0"/>
          <w:divBdr>
            <w:top w:val="none" w:sz="0" w:space="0" w:color="auto"/>
            <w:left w:val="none" w:sz="0" w:space="0" w:color="auto"/>
            <w:bottom w:val="none" w:sz="0" w:space="0" w:color="auto"/>
            <w:right w:val="none" w:sz="0" w:space="0" w:color="auto"/>
          </w:divBdr>
        </w:div>
        <w:div w:id="291138419">
          <w:marLeft w:val="0"/>
          <w:marRight w:val="0"/>
          <w:marTop w:val="0"/>
          <w:marBottom w:val="0"/>
          <w:divBdr>
            <w:top w:val="none" w:sz="0" w:space="0" w:color="auto"/>
            <w:left w:val="none" w:sz="0" w:space="0" w:color="auto"/>
            <w:bottom w:val="none" w:sz="0" w:space="0" w:color="auto"/>
            <w:right w:val="none" w:sz="0" w:space="0" w:color="auto"/>
          </w:divBdr>
        </w:div>
        <w:div w:id="977340292">
          <w:marLeft w:val="0"/>
          <w:marRight w:val="0"/>
          <w:marTop w:val="0"/>
          <w:marBottom w:val="0"/>
          <w:divBdr>
            <w:top w:val="none" w:sz="0" w:space="0" w:color="auto"/>
            <w:left w:val="none" w:sz="0" w:space="0" w:color="auto"/>
            <w:bottom w:val="none" w:sz="0" w:space="0" w:color="auto"/>
            <w:right w:val="none" w:sz="0" w:space="0" w:color="auto"/>
          </w:divBdr>
        </w:div>
        <w:div w:id="1773208559">
          <w:marLeft w:val="0"/>
          <w:marRight w:val="0"/>
          <w:marTop w:val="0"/>
          <w:marBottom w:val="0"/>
          <w:divBdr>
            <w:top w:val="none" w:sz="0" w:space="0" w:color="auto"/>
            <w:left w:val="none" w:sz="0" w:space="0" w:color="auto"/>
            <w:bottom w:val="none" w:sz="0" w:space="0" w:color="auto"/>
            <w:right w:val="none" w:sz="0" w:space="0" w:color="auto"/>
          </w:divBdr>
        </w:div>
        <w:div w:id="26411902">
          <w:marLeft w:val="0"/>
          <w:marRight w:val="0"/>
          <w:marTop w:val="0"/>
          <w:marBottom w:val="0"/>
          <w:divBdr>
            <w:top w:val="none" w:sz="0" w:space="0" w:color="auto"/>
            <w:left w:val="none" w:sz="0" w:space="0" w:color="auto"/>
            <w:bottom w:val="none" w:sz="0" w:space="0" w:color="auto"/>
            <w:right w:val="none" w:sz="0" w:space="0" w:color="auto"/>
          </w:divBdr>
        </w:div>
        <w:div w:id="51119525">
          <w:marLeft w:val="0"/>
          <w:marRight w:val="0"/>
          <w:marTop w:val="0"/>
          <w:marBottom w:val="0"/>
          <w:divBdr>
            <w:top w:val="none" w:sz="0" w:space="0" w:color="auto"/>
            <w:left w:val="none" w:sz="0" w:space="0" w:color="auto"/>
            <w:bottom w:val="none" w:sz="0" w:space="0" w:color="auto"/>
            <w:right w:val="none" w:sz="0" w:space="0" w:color="auto"/>
          </w:divBdr>
        </w:div>
        <w:div w:id="384573989">
          <w:marLeft w:val="0"/>
          <w:marRight w:val="0"/>
          <w:marTop w:val="0"/>
          <w:marBottom w:val="0"/>
          <w:divBdr>
            <w:top w:val="none" w:sz="0" w:space="0" w:color="auto"/>
            <w:left w:val="none" w:sz="0" w:space="0" w:color="auto"/>
            <w:bottom w:val="none" w:sz="0" w:space="0" w:color="auto"/>
            <w:right w:val="none" w:sz="0" w:space="0" w:color="auto"/>
          </w:divBdr>
        </w:div>
        <w:div w:id="2071031823">
          <w:marLeft w:val="0"/>
          <w:marRight w:val="0"/>
          <w:marTop w:val="0"/>
          <w:marBottom w:val="0"/>
          <w:divBdr>
            <w:top w:val="none" w:sz="0" w:space="0" w:color="auto"/>
            <w:left w:val="none" w:sz="0" w:space="0" w:color="auto"/>
            <w:bottom w:val="none" w:sz="0" w:space="0" w:color="auto"/>
            <w:right w:val="none" w:sz="0" w:space="0" w:color="auto"/>
          </w:divBdr>
        </w:div>
        <w:div w:id="121308157">
          <w:marLeft w:val="0"/>
          <w:marRight w:val="0"/>
          <w:marTop w:val="0"/>
          <w:marBottom w:val="0"/>
          <w:divBdr>
            <w:top w:val="none" w:sz="0" w:space="0" w:color="auto"/>
            <w:left w:val="none" w:sz="0" w:space="0" w:color="auto"/>
            <w:bottom w:val="none" w:sz="0" w:space="0" w:color="auto"/>
            <w:right w:val="none" w:sz="0" w:space="0" w:color="auto"/>
          </w:divBdr>
        </w:div>
        <w:div w:id="294485589">
          <w:marLeft w:val="0"/>
          <w:marRight w:val="0"/>
          <w:marTop w:val="0"/>
          <w:marBottom w:val="0"/>
          <w:divBdr>
            <w:top w:val="none" w:sz="0" w:space="0" w:color="auto"/>
            <w:left w:val="none" w:sz="0" w:space="0" w:color="auto"/>
            <w:bottom w:val="none" w:sz="0" w:space="0" w:color="auto"/>
            <w:right w:val="none" w:sz="0" w:space="0" w:color="auto"/>
          </w:divBdr>
        </w:div>
        <w:div w:id="706687295">
          <w:marLeft w:val="0"/>
          <w:marRight w:val="0"/>
          <w:marTop w:val="0"/>
          <w:marBottom w:val="0"/>
          <w:divBdr>
            <w:top w:val="none" w:sz="0" w:space="0" w:color="auto"/>
            <w:left w:val="none" w:sz="0" w:space="0" w:color="auto"/>
            <w:bottom w:val="none" w:sz="0" w:space="0" w:color="auto"/>
            <w:right w:val="none" w:sz="0" w:space="0" w:color="auto"/>
          </w:divBdr>
        </w:div>
        <w:div w:id="1682203552">
          <w:marLeft w:val="0"/>
          <w:marRight w:val="0"/>
          <w:marTop w:val="0"/>
          <w:marBottom w:val="0"/>
          <w:divBdr>
            <w:top w:val="none" w:sz="0" w:space="0" w:color="auto"/>
            <w:left w:val="none" w:sz="0" w:space="0" w:color="auto"/>
            <w:bottom w:val="none" w:sz="0" w:space="0" w:color="auto"/>
            <w:right w:val="none" w:sz="0" w:space="0" w:color="auto"/>
          </w:divBdr>
        </w:div>
        <w:div w:id="395907305">
          <w:marLeft w:val="0"/>
          <w:marRight w:val="0"/>
          <w:marTop w:val="0"/>
          <w:marBottom w:val="0"/>
          <w:divBdr>
            <w:top w:val="none" w:sz="0" w:space="0" w:color="auto"/>
            <w:left w:val="none" w:sz="0" w:space="0" w:color="auto"/>
            <w:bottom w:val="none" w:sz="0" w:space="0" w:color="auto"/>
            <w:right w:val="none" w:sz="0" w:space="0" w:color="auto"/>
          </w:divBdr>
        </w:div>
        <w:div w:id="1206334165">
          <w:marLeft w:val="0"/>
          <w:marRight w:val="0"/>
          <w:marTop w:val="0"/>
          <w:marBottom w:val="0"/>
          <w:divBdr>
            <w:top w:val="none" w:sz="0" w:space="0" w:color="auto"/>
            <w:left w:val="none" w:sz="0" w:space="0" w:color="auto"/>
            <w:bottom w:val="none" w:sz="0" w:space="0" w:color="auto"/>
            <w:right w:val="none" w:sz="0" w:space="0" w:color="auto"/>
          </w:divBdr>
        </w:div>
        <w:div w:id="567233890">
          <w:marLeft w:val="0"/>
          <w:marRight w:val="0"/>
          <w:marTop w:val="0"/>
          <w:marBottom w:val="0"/>
          <w:divBdr>
            <w:top w:val="none" w:sz="0" w:space="0" w:color="auto"/>
            <w:left w:val="none" w:sz="0" w:space="0" w:color="auto"/>
            <w:bottom w:val="none" w:sz="0" w:space="0" w:color="auto"/>
            <w:right w:val="none" w:sz="0" w:space="0" w:color="auto"/>
          </w:divBdr>
        </w:div>
        <w:div w:id="1278368798">
          <w:marLeft w:val="0"/>
          <w:marRight w:val="0"/>
          <w:marTop w:val="0"/>
          <w:marBottom w:val="0"/>
          <w:divBdr>
            <w:top w:val="none" w:sz="0" w:space="0" w:color="auto"/>
            <w:left w:val="none" w:sz="0" w:space="0" w:color="auto"/>
            <w:bottom w:val="none" w:sz="0" w:space="0" w:color="auto"/>
            <w:right w:val="none" w:sz="0" w:space="0" w:color="auto"/>
          </w:divBdr>
        </w:div>
        <w:div w:id="251621884">
          <w:marLeft w:val="0"/>
          <w:marRight w:val="0"/>
          <w:marTop w:val="0"/>
          <w:marBottom w:val="0"/>
          <w:divBdr>
            <w:top w:val="none" w:sz="0" w:space="0" w:color="auto"/>
            <w:left w:val="none" w:sz="0" w:space="0" w:color="auto"/>
            <w:bottom w:val="none" w:sz="0" w:space="0" w:color="auto"/>
            <w:right w:val="none" w:sz="0" w:space="0" w:color="auto"/>
          </w:divBdr>
        </w:div>
        <w:div w:id="56325267">
          <w:marLeft w:val="0"/>
          <w:marRight w:val="0"/>
          <w:marTop w:val="0"/>
          <w:marBottom w:val="0"/>
          <w:divBdr>
            <w:top w:val="none" w:sz="0" w:space="0" w:color="auto"/>
            <w:left w:val="none" w:sz="0" w:space="0" w:color="auto"/>
            <w:bottom w:val="none" w:sz="0" w:space="0" w:color="auto"/>
            <w:right w:val="none" w:sz="0" w:space="0" w:color="auto"/>
          </w:divBdr>
        </w:div>
        <w:div w:id="1387483587">
          <w:marLeft w:val="0"/>
          <w:marRight w:val="0"/>
          <w:marTop w:val="0"/>
          <w:marBottom w:val="0"/>
          <w:divBdr>
            <w:top w:val="none" w:sz="0" w:space="0" w:color="auto"/>
            <w:left w:val="none" w:sz="0" w:space="0" w:color="auto"/>
            <w:bottom w:val="none" w:sz="0" w:space="0" w:color="auto"/>
            <w:right w:val="none" w:sz="0" w:space="0" w:color="auto"/>
          </w:divBdr>
        </w:div>
        <w:div w:id="1466775783">
          <w:marLeft w:val="0"/>
          <w:marRight w:val="0"/>
          <w:marTop w:val="0"/>
          <w:marBottom w:val="0"/>
          <w:divBdr>
            <w:top w:val="none" w:sz="0" w:space="0" w:color="auto"/>
            <w:left w:val="none" w:sz="0" w:space="0" w:color="auto"/>
            <w:bottom w:val="none" w:sz="0" w:space="0" w:color="auto"/>
            <w:right w:val="none" w:sz="0" w:space="0" w:color="auto"/>
          </w:divBdr>
        </w:div>
        <w:div w:id="242764821">
          <w:marLeft w:val="0"/>
          <w:marRight w:val="0"/>
          <w:marTop w:val="0"/>
          <w:marBottom w:val="0"/>
          <w:divBdr>
            <w:top w:val="none" w:sz="0" w:space="0" w:color="auto"/>
            <w:left w:val="none" w:sz="0" w:space="0" w:color="auto"/>
            <w:bottom w:val="none" w:sz="0" w:space="0" w:color="auto"/>
            <w:right w:val="none" w:sz="0" w:space="0" w:color="auto"/>
          </w:divBdr>
        </w:div>
        <w:div w:id="1690327254">
          <w:marLeft w:val="0"/>
          <w:marRight w:val="0"/>
          <w:marTop w:val="0"/>
          <w:marBottom w:val="0"/>
          <w:divBdr>
            <w:top w:val="none" w:sz="0" w:space="0" w:color="auto"/>
            <w:left w:val="none" w:sz="0" w:space="0" w:color="auto"/>
            <w:bottom w:val="none" w:sz="0" w:space="0" w:color="auto"/>
            <w:right w:val="none" w:sz="0" w:space="0" w:color="auto"/>
          </w:divBdr>
        </w:div>
        <w:div w:id="752555618">
          <w:marLeft w:val="0"/>
          <w:marRight w:val="0"/>
          <w:marTop w:val="0"/>
          <w:marBottom w:val="0"/>
          <w:divBdr>
            <w:top w:val="none" w:sz="0" w:space="0" w:color="auto"/>
            <w:left w:val="none" w:sz="0" w:space="0" w:color="auto"/>
            <w:bottom w:val="none" w:sz="0" w:space="0" w:color="auto"/>
            <w:right w:val="none" w:sz="0" w:space="0" w:color="auto"/>
          </w:divBdr>
        </w:div>
        <w:div w:id="1202211454">
          <w:marLeft w:val="0"/>
          <w:marRight w:val="0"/>
          <w:marTop w:val="0"/>
          <w:marBottom w:val="0"/>
          <w:divBdr>
            <w:top w:val="none" w:sz="0" w:space="0" w:color="auto"/>
            <w:left w:val="none" w:sz="0" w:space="0" w:color="auto"/>
            <w:bottom w:val="none" w:sz="0" w:space="0" w:color="auto"/>
            <w:right w:val="none" w:sz="0" w:space="0" w:color="auto"/>
          </w:divBdr>
        </w:div>
        <w:div w:id="1509562924">
          <w:marLeft w:val="0"/>
          <w:marRight w:val="0"/>
          <w:marTop w:val="0"/>
          <w:marBottom w:val="0"/>
          <w:divBdr>
            <w:top w:val="none" w:sz="0" w:space="0" w:color="auto"/>
            <w:left w:val="none" w:sz="0" w:space="0" w:color="auto"/>
            <w:bottom w:val="none" w:sz="0" w:space="0" w:color="auto"/>
            <w:right w:val="none" w:sz="0" w:space="0" w:color="auto"/>
          </w:divBdr>
        </w:div>
        <w:div w:id="389689405">
          <w:marLeft w:val="0"/>
          <w:marRight w:val="0"/>
          <w:marTop w:val="0"/>
          <w:marBottom w:val="0"/>
          <w:divBdr>
            <w:top w:val="none" w:sz="0" w:space="0" w:color="auto"/>
            <w:left w:val="none" w:sz="0" w:space="0" w:color="auto"/>
            <w:bottom w:val="none" w:sz="0" w:space="0" w:color="auto"/>
            <w:right w:val="none" w:sz="0" w:space="0" w:color="auto"/>
          </w:divBdr>
        </w:div>
        <w:div w:id="612594190">
          <w:marLeft w:val="0"/>
          <w:marRight w:val="0"/>
          <w:marTop w:val="0"/>
          <w:marBottom w:val="0"/>
          <w:divBdr>
            <w:top w:val="none" w:sz="0" w:space="0" w:color="auto"/>
            <w:left w:val="none" w:sz="0" w:space="0" w:color="auto"/>
            <w:bottom w:val="none" w:sz="0" w:space="0" w:color="auto"/>
            <w:right w:val="none" w:sz="0" w:space="0" w:color="auto"/>
          </w:divBdr>
        </w:div>
        <w:div w:id="818151855">
          <w:marLeft w:val="0"/>
          <w:marRight w:val="0"/>
          <w:marTop w:val="0"/>
          <w:marBottom w:val="0"/>
          <w:divBdr>
            <w:top w:val="none" w:sz="0" w:space="0" w:color="auto"/>
            <w:left w:val="none" w:sz="0" w:space="0" w:color="auto"/>
            <w:bottom w:val="none" w:sz="0" w:space="0" w:color="auto"/>
            <w:right w:val="none" w:sz="0" w:space="0" w:color="auto"/>
          </w:divBdr>
        </w:div>
        <w:div w:id="776366850">
          <w:marLeft w:val="0"/>
          <w:marRight w:val="0"/>
          <w:marTop w:val="0"/>
          <w:marBottom w:val="0"/>
          <w:divBdr>
            <w:top w:val="none" w:sz="0" w:space="0" w:color="auto"/>
            <w:left w:val="none" w:sz="0" w:space="0" w:color="auto"/>
            <w:bottom w:val="none" w:sz="0" w:space="0" w:color="auto"/>
            <w:right w:val="none" w:sz="0" w:space="0" w:color="auto"/>
          </w:divBdr>
        </w:div>
        <w:div w:id="1418019510">
          <w:marLeft w:val="0"/>
          <w:marRight w:val="0"/>
          <w:marTop w:val="0"/>
          <w:marBottom w:val="0"/>
          <w:divBdr>
            <w:top w:val="none" w:sz="0" w:space="0" w:color="auto"/>
            <w:left w:val="none" w:sz="0" w:space="0" w:color="auto"/>
            <w:bottom w:val="none" w:sz="0" w:space="0" w:color="auto"/>
            <w:right w:val="none" w:sz="0" w:space="0" w:color="auto"/>
          </w:divBdr>
        </w:div>
        <w:div w:id="1311787272">
          <w:marLeft w:val="0"/>
          <w:marRight w:val="0"/>
          <w:marTop w:val="0"/>
          <w:marBottom w:val="0"/>
          <w:divBdr>
            <w:top w:val="none" w:sz="0" w:space="0" w:color="auto"/>
            <w:left w:val="none" w:sz="0" w:space="0" w:color="auto"/>
            <w:bottom w:val="none" w:sz="0" w:space="0" w:color="auto"/>
            <w:right w:val="none" w:sz="0" w:space="0" w:color="auto"/>
          </w:divBdr>
        </w:div>
        <w:div w:id="1382899881">
          <w:marLeft w:val="0"/>
          <w:marRight w:val="0"/>
          <w:marTop w:val="0"/>
          <w:marBottom w:val="0"/>
          <w:divBdr>
            <w:top w:val="none" w:sz="0" w:space="0" w:color="auto"/>
            <w:left w:val="none" w:sz="0" w:space="0" w:color="auto"/>
            <w:bottom w:val="none" w:sz="0" w:space="0" w:color="auto"/>
            <w:right w:val="none" w:sz="0" w:space="0" w:color="auto"/>
          </w:divBdr>
        </w:div>
        <w:div w:id="1324434805">
          <w:marLeft w:val="0"/>
          <w:marRight w:val="0"/>
          <w:marTop w:val="0"/>
          <w:marBottom w:val="0"/>
          <w:divBdr>
            <w:top w:val="none" w:sz="0" w:space="0" w:color="auto"/>
            <w:left w:val="none" w:sz="0" w:space="0" w:color="auto"/>
            <w:bottom w:val="none" w:sz="0" w:space="0" w:color="auto"/>
            <w:right w:val="none" w:sz="0" w:space="0" w:color="auto"/>
          </w:divBdr>
        </w:div>
        <w:div w:id="925766014">
          <w:marLeft w:val="0"/>
          <w:marRight w:val="0"/>
          <w:marTop w:val="0"/>
          <w:marBottom w:val="0"/>
          <w:divBdr>
            <w:top w:val="none" w:sz="0" w:space="0" w:color="auto"/>
            <w:left w:val="none" w:sz="0" w:space="0" w:color="auto"/>
            <w:bottom w:val="none" w:sz="0" w:space="0" w:color="auto"/>
            <w:right w:val="none" w:sz="0" w:space="0" w:color="auto"/>
          </w:divBdr>
        </w:div>
        <w:div w:id="441922342">
          <w:marLeft w:val="0"/>
          <w:marRight w:val="0"/>
          <w:marTop w:val="0"/>
          <w:marBottom w:val="0"/>
          <w:divBdr>
            <w:top w:val="none" w:sz="0" w:space="0" w:color="auto"/>
            <w:left w:val="none" w:sz="0" w:space="0" w:color="auto"/>
            <w:bottom w:val="none" w:sz="0" w:space="0" w:color="auto"/>
            <w:right w:val="none" w:sz="0" w:space="0" w:color="auto"/>
          </w:divBdr>
        </w:div>
      </w:divsChild>
    </w:div>
    <w:div w:id="1562399840">
      <w:bodyDiv w:val="1"/>
      <w:marLeft w:val="0"/>
      <w:marRight w:val="0"/>
      <w:marTop w:val="0"/>
      <w:marBottom w:val="0"/>
      <w:divBdr>
        <w:top w:val="none" w:sz="0" w:space="0" w:color="auto"/>
        <w:left w:val="none" w:sz="0" w:space="0" w:color="auto"/>
        <w:bottom w:val="none" w:sz="0" w:space="0" w:color="auto"/>
        <w:right w:val="none" w:sz="0" w:space="0" w:color="auto"/>
      </w:divBdr>
    </w:div>
    <w:div w:id="1611549042">
      <w:bodyDiv w:val="1"/>
      <w:marLeft w:val="0"/>
      <w:marRight w:val="0"/>
      <w:marTop w:val="0"/>
      <w:marBottom w:val="0"/>
      <w:divBdr>
        <w:top w:val="none" w:sz="0" w:space="0" w:color="auto"/>
        <w:left w:val="none" w:sz="0" w:space="0" w:color="auto"/>
        <w:bottom w:val="none" w:sz="0" w:space="0" w:color="auto"/>
        <w:right w:val="none" w:sz="0" w:space="0" w:color="auto"/>
      </w:divBdr>
    </w:div>
    <w:div w:id="1777863333">
      <w:bodyDiv w:val="1"/>
      <w:marLeft w:val="0"/>
      <w:marRight w:val="0"/>
      <w:marTop w:val="0"/>
      <w:marBottom w:val="0"/>
      <w:divBdr>
        <w:top w:val="none" w:sz="0" w:space="0" w:color="auto"/>
        <w:left w:val="none" w:sz="0" w:space="0" w:color="auto"/>
        <w:bottom w:val="none" w:sz="0" w:space="0" w:color="auto"/>
        <w:right w:val="none" w:sz="0" w:space="0" w:color="auto"/>
      </w:divBdr>
    </w:div>
    <w:div w:id="20481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hyperlink" Target="https://www.facebook.com/City-of-Lexington-Nebraska-157277430966096/?fref=ts" TargetMode="External"/><Relationship Id="rId26" Type="http://schemas.openxmlformats.org/officeDocument/2006/relationships/hyperlink" Target="https://app.locationone.com/sites/5e3d70f3e3d7144ba97e5ed2?organization=59eaba35bec80e09b4bbf036" TargetMode="External"/><Relationship Id="rId39" Type="http://schemas.openxmlformats.org/officeDocument/2006/relationships/hyperlink" Target="https://lexcoc.com/lexington-overview" TargetMode="External"/><Relationship Id="rId21" Type="http://schemas.openxmlformats.org/officeDocument/2006/relationships/hyperlink" Target="http://www.lexfoundation.org/" TargetMode="External"/><Relationship Id="rId34" Type="http://schemas.openxmlformats.org/officeDocument/2006/relationships/hyperlink" Target="https://cityoflex.com/economic-development/" TargetMode="External"/><Relationship Id="rId42" Type="http://schemas.openxmlformats.org/officeDocument/2006/relationships/hyperlink" Target="https://www.ymcaoftheprairie.org/locations/the-orthman-community-ymca/" TargetMode="External"/><Relationship Id="rId47" Type="http://schemas.openxmlformats.org/officeDocument/2006/relationships/hyperlink" Target="http://info.cityoflex.com/econdev/lex_workforce_data_40_miles_2020.pdf"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cityoflex.com/" TargetMode="External"/><Relationship Id="rId29" Type="http://schemas.openxmlformats.org/officeDocument/2006/relationships/hyperlink" Target="http://info.cityoflex.com/econdev/masterplan.pdf" TargetMode="External"/><Relationship Id="rId11" Type="http://schemas.openxmlformats.org/officeDocument/2006/relationships/image" Target="media/image2.png"/><Relationship Id="rId24" Type="http://schemas.openxmlformats.org/officeDocument/2006/relationships/hyperlink" Target="https://www.facebook.com/Lexington-Area-Chamber-of-Commerce-223733494684/?fref=ts" TargetMode="External"/><Relationship Id="rId32" Type="http://schemas.openxmlformats.org/officeDocument/2006/relationships/hyperlink" Target="http://www.cityoflex.com" TargetMode="External"/><Relationship Id="rId37" Type="http://schemas.openxmlformats.org/officeDocument/2006/relationships/hyperlink" Target="https://www.facebook.com/157277430966096/videos/1223481514345677" TargetMode="External"/><Relationship Id="rId40" Type="http://schemas.openxmlformats.org/officeDocument/2006/relationships/hyperlink" Target="https://lexcoc.com/relocation-information" TargetMode="External"/><Relationship Id="rId45" Type="http://schemas.openxmlformats.org/officeDocument/2006/relationships/hyperlink" Target="http://info.cityoflex.com/econdev/budget1.pdf" TargetMode="External"/><Relationship Id="rId5" Type="http://schemas.openxmlformats.org/officeDocument/2006/relationships/styles" Target="styles.xml"/><Relationship Id="rId15" Type="http://schemas.openxmlformats.org/officeDocument/2006/relationships/hyperlink" Target="http://info.cityoflex.com/econdev/edcc-letter.pdf" TargetMode="External"/><Relationship Id="rId23" Type="http://schemas.openxmlformats.org/officeDocument/2006/relationships/hyperlink" Target="http://www.lexcoc.com" TargetMode="External"/><Relationship Id="rId28" Type="http://schemas.openxmlformats.org/officeDocument/2006/relationships/hyperlink" Target="http://info.cityoflex.com/econdev/attachment%20d.pdf" TargetMode="External"/><Relationship Id="rId36" Type="http://schemas.openxmlformats.org/officeDocument/2006/relationships/hyperlink" Target="https://www.youtube.com/watch?v=cyiJ_j6MD78" TargetMode="External"/><Relationship Id="rId49"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hyperlink" Target="https://www.dawsonareadevelopment.com/" TargetMode="External"/><Relationship Id="rId31" Type="http://schemas.openxmlformats.org/officeDocument/2006/relationships/hyperlink" Target="http://info.cityoflex.com/pubrecdocs/2021_Lex_Action_Plan_a.pdf" TargetMode="External"/><Relationship Id="rId44" Type="http://schemas.openxmlformats.org/officeDocument/2006/relationships/hyperlink" Target="https://lexingtonregional.org/"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facebook.com/LexingtonCommunityFoundation/" TargetMode="External"/><Relationship Id="rId27" Type="http://schemas.openxmlformats.org/officeDocument/2006/relationships/hyperlink" Target="http://info.cityoflex.com/econdev/attachment%20c.pdf" TargetMode="External"/><Relationship Id="rId30" Type="http://schemas.openxmlformats.org/officeDocument/2006/relationships/hyperlink" Target="http://compplan.cityoflex.com/" TargetMode="External"/><Relationship Id="rId35" Type="http://schemas.openxmlformats.org/officeDocument/2006/relationships/hyperlink" Target="https://www.youtube.com/watch?v=rlUDwzH3N5I" TargetMode="External"/><Relationship Id="rId43" Type="http://schemas.openxmlformats.org/officeDocument/2006/relationships/hyperlink" Target="https://www.lexfoundation.org/file_download/inline/c82e3359-a5fc-405f-ba82-f8318eb660ff" TargetMode="External"/><Relationship Id="rId48" Type="http://schemas.openxmlformats.org/officeDocument/2006/relationships/hyperlink" Target="http://info.cityoflex.com/pubrecdocs/2018_Dawson_Housing_Study.pdf" TargetMode="External"/><Relationship Id="rId8" Type="http://schemas.openxmlformats.org/officeDocument/2006/relationships/footnotes" Target="footnote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image" Target="media/image3.jpg"/><Relationship Id="rId17" Type="http://schemas.openxmlformats.org/officeDocument/2006/relationships/hyperlink" Target="http://www.cityoflex.com/" TargetMode="External"/><Relationship Id="rId25" Type="http://schemas.openxmlformats.org/officeDocument/2006/relationships/hyperlink" Target="http://info.cityoflex.com/econdev/deed.pdf" TargetMode="External"/><Relationship Id="rId33" Type="http://schemas.openxmlformats.org/officeDocument/2006/relationships/hyperlink" Target="https://cityoflex.com/parks-recreation/" TargetMode="External"/><Relationship Id="rId38" Type="http://schemas.openxmlformats.org/officeDocument/2006/relationships/hyperlink" Target="https://lexcoc.com/" TargetMode="External"/><Relationship Id="rId46" Type="http://schemas.openxmlformats.org/officeDocument/2006/relationships/hyperlink" Target="http://info.cityoflex.com/econdev/budget.pdf" TargetMode="External"/><Relationship Id="rId20" Type="http://schemas.openxmlformats.org/officeDocument/2006/relationships/hyperlink" Target="https://www.facebook.com/DawsonAreaDevelopment/" TargetMode="External"/><Relationship Id="rId41" Type="http://schemas.openxmlformats.org/officeDocument/2006/relationships/hyperlink" Target="https://lexch.com/special_sections/page-1/page_bfd7439a-f626-528f-8ae0-91f706dff29f.html"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BF5385AB8D4400A5E55C5775BE0D68"/>
        <w:category>
          <w:name w:val="General"/>
          <w:gallery w:val="placeholder"/>
        </w:category>
        <w:types>
          <w:type w:val="bbPlcHdr"/>
        </w:types>
        <w:behaviors>
          <w:behavior w:val="content"/>
        </w:behaviors>
        <w:guid w:val="{8FA87AB1-2F0E-4FB4-8F30-C69E2734F14C}"/>
      </w:docPartPr>
      <w:docPartBody>
        <w:p w:rsidR="0008613E" w:rsidRDefault="0008613E" w:rsidP="0008613E">
          <w:pPr>
            <w:pStyle w:val="A7BF5385AB8D4400A5E55C5775BE0D68"/>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3E"/>
    <w:rsid w:val="000778E2"/>
    <w:rsid w:val="0008613E"/>
    <w:rsid w:val="000D4630"/>
    <w:rsid w:val="001315D9"/>
    <w:rsid w:val="00132230"/>
    <w:rsid w:val="002D1831"/>
    <w:rsid w:val="004D4F19"/>
    <w:rsid w:val="0090540A"/>
    <w:rsid w:val="00C4426B"/>
    <w:rsid w:val="00CE4CE5"/>
    <w:rsid w:val="00D84891"/>
    <w:rsid w:val="00D91243"/>
    <w:rsid w:val="00E94E1A"/>
    <w:rsid w:val="00EB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F5385AB8D4400A5E55C5775BE0D68">
    <w:name w:val="A7BF5385AB8D4400A5E55C5775BE0D68"/>
    <w:rsid w:val="00086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5710C579-9F2E-4E00-B543-D2AD37CF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9</TotalTime>
  <Pages>18</Pages>
  <Words>5811</Words>
  <Characters>33126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Lexington EDCC Recertification</vt:lpstr>
    </vt:vector>
  </TitlesOfParts>
  <Company/>
  <LinksUpToDate>false</LinksUpToDate>
  <CharactersWithSpaces>38860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Lexington EDCC Recertification</dc:title>
  <dc:creator>City of lexington</dc:creator>
  <cp:keywords/>
  <cp:lastModifiedBy>Bill Brecks</cp:lastModifiedBy>
  <cp:revision>3</cp:revision>
  <cp:lastPrinted>2021-04-28T19:47:00Z</cp:lastPrinted>
  <dcterms:created xsi:type="dcterms:W3CDTF">2021-04-28T19:47:00Z</dcterms:created>
  <dcterms:modified xsi:type="dcterms:W3CDTF">2021-05-05T19:59:00Z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