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DD733" w14:textId="77777777" w:rsidR="00FA33FF" w:rsidRDefault="00FA33FF">
      <w:pPr>
        <w:pStyle w:val="BodyText"/>
        <w:rPr>
          <w:sz w:val="26"/>
        </w:rPr>
      </w:pPr>
    </w:p>
    <w:p w14:paraId="3AD5B1CB" w14:textId="77777777" w:rsidR="00FA33FF" w:rsidRDefault="00FA33FF">
      <w:pPr>
        <w:pStyle w:val="BodyText"/>
        <w:rPr>
          <w:sz w:val="26"/>
        </w:rPr>
      </w:pPr>
    </w:p>
    <w:p w14:paraId="331292A9" w14:textId="77777777" w:rsidR="00FA33FF" w:rsidRDefault="00FA33FF">
      <w:pPr>
        <w:pStyle w:val="BodyText"/>
        <w:spacing w:before="7"/>
        <w:rPr>
          <w:sz w:val="30"/>
        </w:rPr>
      </w:pPr>
    </w:p>
    <w:p w14:paraId="6A913608" w14:textId="77777777" w:rsidR="00FA33FF" w:rsidRDefault="007853D7">
      <w:pPr>
        <w:pStyle w:val="Heading1"/>
        <w:ind w:left="120" w:firstLine="0"/>
      </w:pPr>
      <w:bookmarkStart w:id="0" w:name="Lexington_Cemetery_Rules_and_Regulations"/>
      <w:bookmarkEnd w:id="0"/>
      <w:r>
        <w:rPr>
          <w:u w:val="thick"/>
        </w:rPr>
        <w:t>Introduction</w:t>
      </w:r>
    </w:p>
    <w:p w14:paraId="5FD2CC89" w14:textId="77777777" w:rsidR="00FA33FF" w:rsidRDefault="007853D7" w:rsidP="00B727A8">
      <w:pPr>
        <w:pStyle w:val="BodyText"/>
        <w:spacing w:before="79" w:line="379" w:lineRule="auto"/>
        <w:ind w:left="120" w:right="2341" w:firstLine="1029"/>
      </w:pPr>
      <w:r>
        <w:br w:type="column"/>
      </w:r>
      <w:r>
        <w:t>CITY OF LEXINGTON CEMETERY RULES AND REGULATIONS</w:t>
      </w:r>
    </w:p>
    <w:p w14:paraId="34FD98BC" w14:textId="77777777" w:rsidR="00FA33FF" w:rsidRDefault="00FA33FF" w:rsidP="00B727A8">
      <w:pPr>
        <w:spacing w:line="379" w:lineRule="auto"/>
        <w:sectPr w:rsidR="00FA33FF">
          <w:type w:val="continuous"/>
          <w:pgSz w:w="12240" w:h="15840"/>
          <w:pgMar w:top="1360" w:right="1320" w:bottom="280" w:left="1320" w:header="720" w:footer="720" w:gutter="0"/>
          <w:cols w:num="2" w:space="720" w:equalWidth="0">
            <w:col w:w="1428" w:space="1035"/>
            <w:col w:w="7137"/>
          </w:cols>
        </w:sectPr>
      </w:pPr>
    </w:p>
    <w:p w14:paraId="7FD92C86" w14:textId="77777777" w:rsidR="00FA33FF" w:rsidRDefault="00FA33FF" w:rsidP="00B727A8">
      <w:pPr>
        <w:pStyle w:val="BodyText"/>
        <w:spacing w:before="1"/>
        <w:rPr>
          <w:sz w:val="16"/>
        </w:rPr>
      </w:pPr>
    </w:p>
    <w:p w14:paraId="498E14C7" w14:textId="69E8FF76" w:rsidR="00FA33FF" w:rsidRDefault="007853D7" w:rsidP="00B727A8">
      <w:pPr>
        <w:pStyle w:val="BodyText"/>
        <w:spacing w:before="90"/>
        <w:ind w:left="119" w:right="115"/>
      </w:pPr>
      <w:r>
        <w:t xml:space="preserve">The Lexington, </w:t>
      </w:r>
      <w:r w:rsidR="00B727A8">
        <w:t>Nebraska</w:t>
      </w:r>
      <w:r>
        <w:t xml:space="preserve"> cemeteries</w:t>
      </w:r>
      <w:proofErr w:type="gramStart"/>
      <w:r>
        <w:t>,</w:t>
      </w:r>
      <w:r w:rsidR="00B727A8">
        <w:t xml:space="preserve"> </w:t>
      </w:r>
      <w:r>
        <w:t>being</w:t>
      </w:r>
      <w:proofErr w:type="gramEnd"/>
      <w:r>
        <w:t xml:space="preserve"> Greenwood Cemetery and Evergreen Cemetery, are owned and operated by the City of Lexington, Nebraska, and are governed by the Lexington City Council.</w:t>
      </w:r>
    </w:p>
    <w:p w14:paraId="6ABFF91F" w14:textId="77777777" w:rsidR="00FA33FF" w:rsidRDefault="00FA33FF" w:rsidP="00B727A8">
      <w:pPr>
        <w:pStyle w:val="BodyText"/>
        <w:spacing w:before="10"/>
        <w:rPr>
          <w:sz w:val="23"/>
        </w:rPr>
      </w:pPr>
    </w:p>
    <w:p w14:paraId="61C50A81" w14:textId="77777777" w:rsidR="00FA33FF" w:rsidRDefault="007853D7" w:rsidP="00B727A8">
      <w:pPr>
        <w:pStyle w:val="BodyText"/>
        <w:spacing w:before="1"/>
        <w:ind w:left="120" w:right="117"/>
      </w:pPr>
      <w:r>
        <w:t>In order to keep the cemeteries in good condition, it is necessary to adopt certain rules and regulations governing the cemeteries and to enforce them, since deviation from the rules would jeopardize</w:t>
      </w:r>
      <w:r>
        <w:rPr>
          <w:spacing w:val="-8"/>
        </w:rPr>
        <w:t xml:space="preserve"> </w:t>
      </w:r>
      <w:r>
        <w:t>the</w:t>
      </w:r>
      <w:r>
        <w:rPr>
          <w:spacing w:val="-8"/>
        </w:rPr>
        <w:t xml:space="preserve"> </w:t>
      </w:r>
      <w:r>
        <w:t>perpetuity</w:t>
      </w:r>
      <w:r>
        <w:rPr>
          <w:spacing w:val="-10"/>
        </w:rPr>
        <w:t xml:space="preserve"> </w:t>
      </w:r>
      <w:r>
        <w:t>and</w:t>
      </w:r>
      <w:r>
        <w:rPr>
          <w:spacing w:val="-7"/>
        </w:rPr>
        <w:t xml:space="preserve"> </w:t>
      </w:r>
      <w:r>
        <w:t>beauty</w:t>
      </w:r>
      <w:r>
        <w:rPr>
          <w:spacing w:val="-12"/>
        </w:rPr>
        <w:t xml:space="preserve"> </w:t>
      </w:r>
      <w:r>
        <w:t>of</w:t>
      </w:r>
      <w:r>
        <w:rPr>
          <w:spacing w:val="-8"/>
        </w:rPr>
        <w:t xml:space="preserve"> </w:t>
      </w:r>
      <w:r>
        <w:t>the</w:t>
      </w:r>
      <w:r>
        <w:rPr>
          <w:spacing w:val="-8"/>
        </w:rPr>
        <w:t xml:space="preserve"> </w:t>
      </w:r>
      <w:r>
        <w:t>cemeteries.</w:t>
      </w:r>
      <w:r>
        <w:rPr>
          <w:spacing w:val="-7"/>
        </w:rPr>
        <w:t xml:space="preserve"> </w:t>
      </w:r>
      <w:r>
        <w:t>We</w:t>
      </w:r>
      <w:r>
        <w:rPr>
          <w:spacing w:val="-8"/>
        </w:rPr>
        <w:t xml:space="preserve"> </w:t>
      </w:r>
      <w:r>
        <w:t>trust</w:t>
      </w:r>
      <w:r>
        <w:rPr>
          <w:spacing w:val="-9"/>
        </w:rPr>
        <w:t xml:space="preserve"> </w:t>
      </w:r>
      <w:r>
        <w:t>that</w:t>
      </w:r>
      <w:r>
        <w:rPr>
          <w:spacing w:val="-9"/>
        </w:rPr>
        <w:t xml:space="preserve"> </w:t>
      </w:r>
      <w:proofErr w:type="gramStart"/>
      <w:r>
        <w:t>lot</w:t>
      </w:r>
      <w:proofErr w:type="gramEnd"/>
      <w:r>
        <w:rPr>
          <w:spacing w:val="-7"/>
        </w:rPr>
        <w:t xml:space="preserve"> </w:t>
      </w:r>
      <w:r>
        <w:t>owners</w:t>
      </w:r>
      <w:r>
        <w:rPr>
          <w:spacing w:val="-7"/>
        </w:rPr>
        <w:t xml:space="preserve"> </w:t>
      </w:r>
      <w:r>
        <w:t>will</w:t>
      </w:r>
      <w:r>
        <w:rPr>
          <w:spacing w:val="-7"/>
        </w:rPr>
        <w:t xml:space="preserve"> </w:t>
      </w:r>
      <w:r>
        <w:t>appreciate</w:t>
      </w:r>
      <w:r>
        <w:rPr>
          <w:spacing w:val="-8"/>
        </w:rPr>
        <w:t xml:space="preserve"> </w:t>
      </w:r>
      <w:r>
        <w:t>the fact that these rules are adopted for their protection and they will at all times cooperate with the City in their</w:t>
      </w:r>
      <w:r>
        <w:rPr>
          <w:spacing w:val="-10"/>
        </w:rPr>
        <w:t xml:space="preserve"> </w:t>
      </w:r>
      <w:r>
        <w:t>observance.</w:t>
      </w:r>
    </w:p>
    <w:p w14:paraId="5F30D472" w14:textId="77777777" w:rsidR="00FA33FF" w:rsidRDefault="00FA33FF" w:rsidP="00B727A8">
      <w:pPr>
        <w:pStyle w:val="BodyText"/>
      </w:pPr>
    </w:p>
    <w:p w14:paraId="6F531498" w14:textId="77777777" w:rsidR="00FA33FF" w:rsidRDefault="007853D7" w:rsidP="00B727A8">
      <w:pPr>
        <w:pStyle w:val="Heading1"/>
        <w:ind w:left="120" w:firstLine="0"/>
      </w:pPr>
      <w:r>
        <w:rPr>
          <w:u w:val="thick"/>
        </w:rPr>
        <w:t>Rules and Regulations</w:t>
      </w:r>
    </w:p>
    <w:p w14:paraId="6149FCBC" w14:textId="77777777" w:rsidR="00FA33FF" w:rsidRDefault="00FA33FF" w:rsidP="00B727A8">
      <w:pPr>
        <w:pStyle w:val="BodyText"/>
        <w:spacing w:before="2"/>
        <w:rPr>
          <w:b/>
          <w:sz w:val="16"/>
        </w:rPr>
      </w:pPr>
    </w:p>
    <w:p w14:paraId="6E719954" w14:textId="77777777" w:rsidR="00FA33FF" w:rsidRDefault="007853D7" w:rsidP="00B727A8">
      <w:pPr>
        <w:pStyle w:val="BodyText"/>
        <w:spacing w:before="90"/>
        <w:ind w:left="120" w:right="113"/>
      </w:pPr>
      <w:r>
        <w:t>For the mutual protection of every lot or space purchased, these rules and regulations are hereby adopted</w:t>
      </w:r>
      <w:r>
        <w:rPr>
          <w:spacing w:val="-12"/>
        </w:rPr>
        <w:t xml:space="preserve"> </w:t>
      </w:r>
      <w:r>
        <w:t>as</w:t>
      </w:r>
      <w:r>
        <w:rPr>
          <w:spacing w:val="-12"/>
        </w:rPr>
        <w:t xml:space="preserve"> </w:t>
      </w:r>
      <w:r>
        <w:t>the</w:t>
      </w:r>
      <w:r>
        <w:rPr>
          <w:spacing w:val="-13"/>
        </w:rPr>
        <w:t xml:space="preserve"> </w:t>
      </w:r>
      <w:r>
        <w:t>rules</w:t>
      </w:r>
      <w:r>
        <w:rPr>
          <w:spacing w:val="-12"/>
        </w:rPr>
        <w:t xml:space="preserve"> </w:t>
      </w:r>
      <w:r>
        <w:t>and</w:t>
      </w:r>
      <w:r>
        <w:rPr>
          <w:spacing w:val="-12"/>
        </w:rPr>
        <w:t xml:space="preserve"> </w:t>
      </w:r>
      <w:r>
        <w:t>regulations</w:t>
      </w:r>
      <w:r>
        <w:rPr>
          <w:spacing w:val="-12"/>
        </w:rPr>
        <w:t xml:space="preserve"> </w:t>
      </w:r>
      <w:r>
        <w:t>of</w:t>
      </w:r>
      <w:r>
        <w:rPr>
          <w:spacing w:val="-13"/>
        </w:rPr>
        <w:t xml:space="preserve"> </w:t>
      </w:r>
      <w:r>
        <w:t>the</w:t>
      </w:r>
      <w:r>
        <w:rPr>
          <w:spacing w:val="-11"/>
        </w:rPr>
        <w:t xml:space="preserve"> </w:t>
      </w:r>
      <w:r>
        <w:t>Lexington</w:t>
      </w:r>
      <w:r>
        <w:rPr>
          <w:spacing w:val="-12"/>
        </w:rPr>
        <w:t xml:space="preserve"> </w:t>
      </w:r>
      <w:r>
        <w:t>Cemeteries.</w:t>
      </w:r>
      <w:r>
        <w:rPr>
          <w:spacing w:val="36"/>
        </w:rPr>
        <w:t xml:space="preserve"> </w:t>
      </w:r>
      <w:r>
        <w:t>All</w:t>
      </w:r>
      <w:r>
        <w:rPr>
          <w:spacing w:val="-12"/>
        </w:rPr>
        <w:t xml:space="preserve"> </w:t>
      </w:r>
      <w:r>
        <w:t>property</w:t>
      </w:r>
      <w:r>
        <w:rPr>
          <w:spacing w:val="-17"/>
        </w:rPr>
        <w:t xml:space="preserve"> </w:t>
      </w:r>
      <w:r>
        <w:t>owners</w:t>
      </w:r>
      <w:r>
        <w:rPr>
          <w:spacing w:val="-12"/>
        </w:rPr>
        <w:t xml:space="preserve"> </w:t>
      </w:r>
      <w:r>
        <w:t>and</w:t>
      </w:r>
      <w:r>
        <w:rPr>
          <w:spacing w:val="-12"/>
        </w:rPr>
        <w:t xml:space="preserve"> </w:t>
      </w:r>
      <w:r>
        <w:t>visitors within the Cemetery, and all lots or spaces sold, shall be subject to said rules and regulations, and subject, further to such rules and regulations, amendments, or alterations as shall be adopted by the City of Lexington from time to time; and the reference to these rules and regulations in the certificate of ownership of lots or spaces shall have the same force and effect as if set forth in full therein.</w:t>
      </w:r>
    </w:p>
    <w:p w14:paraId="17140DF9" w14:textId="77777777" w:rsidR="00FA33FF" w:rsidRDefault="00FA33FF" w:rsidP="00B727A8">
      <w:pPr>
        <w:pStyle w:val="BodyText"/>
      </w:pPr>
    </w:p>
    <w:p w14:paraId="7768D701" w14:textId="77777777" w:rsidR="00FA33FF" w:rsidRDefault="007853D7" w:rsidP="00B727A8">
      <w:pPr>
        <w:pStyle w:val="Heading1"/>
        <w:numPr>
          <w:ilvl w:val="0"/>
          <w:numId w:val="1"/>
        </w:numPr>
        <w:tabs>
          <w:tab w:val="left" w:pos="480"/>
        </w:tabs>
        <w:jc w:val="left"/>
      </w:pPr>
      <w:r>
        <w:t>Definitions</w:t>
      </w:r>
    </w:p>
    <w:p w14:paraId="0C0D417F" w14:textId="77777777" w:rsidR="00FA33FF" w:rsidRDefault="00FA33FF" w:rsidP="00B727A8">
      <w:pPr>
        <w:pStyle w:val="BodyText"/>
        <w:spacing w:before="11"/>
        <w:rPr>
          <w:b/>
          <w:sz w:val="23"/>
        </w:rPr>
      </w:pPr>
    </w:p>
    <w:p w14:paraId="739649A0" w14:textId="77777777" w:rsidR="00FA33FF" w:rsidRDefault="007853D7" w:rsidP="00B727A8">
      <w:pPr>
        <w:pStyle w:val="ListParagraph"/>
        <w:numPr>
          <w:ilvl w:val="1"/>
          <w:numId w:val="1"/>
        </w:numPr>
        <w:tabs>
          <w:tab w:val="left" w:pos="840"/>
        </w:tabs>
        <w:ind w:right="117"/>
        <w:rPr>
          <w:sz w:val="24"/>
        </w:rPr>
      </w:pPr>
      <w:r>
        <w:rPr>
          <w:sz w:val="24"/>
          <w:u w:val="single"/>
        </w:rPr>
        <w:t>Lot and Space defined</w:t>
      </w:r>
      <w:r>
        <w:rPr>
          <w:sz w:val="24"/>
        </w:rPr>
        <w:t>. “Lot” refers to a specific group of spaces or grave sites which are assigned the same lot number. Within each lot there will be 4 to 10 spaces or graves. A space</w:t>
      </w:r>
      <w:r>
        <w:rPr>
          <w:spacing w:val="-12"/>
          <w:sz w:val="24"/>
        </w:rPr>
        <w:t xml:space="preserve"> </w:t>
      </w:r>
      <w:r>
        <w:rPr>
          <w:sz w:val="24"/>
        </w:rPr>
        <w:t>or</w:t>
      </w:r>
      <w:r>
        <w:rPr>
          <w:spacing w:val="-9"/>
          <w:sz w:val="24"/>
        </w:rPr>
        <w:t xml:space="preserve"> </w:t>
      </w:r>
      <w:r>
        <w:rPr>
          <w:sz w:val="24"/>
        </w:rPr>
        <w:t>grave</w:t>
      </w:r>
      <w:r>
        <w:rPr>
          <w:spacing w:val="-12"/>
          <w:sz w:val="24"/>
        </w:rPr>
        <w:t xml:space="preserve"> </w:t>
      </w:r>
      <w:r>
        <w:rPr>
          <w:sz w:val="24"/>
        </w:rPr>
        <w:t>is</w:t>
      </w:r>
      <w:r>
        <w:rPr>
          <w:spacing w:val="-11"/>
          <w:sz w:val="24"/>
        </w:rPr>
        <w:t xml:space="preserve"> </w:t>
      </w:r>
      <w:r>
        <w:rPr>
          <w:sz w:val="24"/>
        </w:rPr>
        <w:t>defined</w:t>
      </w:r>
      <w:r>
        <w:rPr>
          <w:spacing w:val="-9"/>
          <w:sz w:val="24"/>
        </w:rPr>
        <w:t xml:space="preserve"> </w:t>
      </w:r>
      <w:r>
        <w:rPr>
          <w:sz w:val="24"/>
        </w:rPr>
        <w:t>as</w:t>
      </w:r>
      <w:r>
        <w:rPr>
          <w:spacing w:val="-11"/>
          <w:sz w:val="24"/>
        </w:rPr>
        <w:t xml:space="preserve"> </w:t>
      </w:r>
      <w:r>
        <w:rPr>
          <w:sz w:val="24"/>
        </w:rPr>
        <w:t>ground</w:t>
      </w:r>
      <w:r>
        <w:rPr>
          <w:spacing w:val="-11"/>
          <w:sz w:val="24"/>
        </w:rPr>
        <w:t xml:space="preserve"> </w:t>
      </w:r>
      <w:r>
        <w:rPr>
          <w:sz w:val="24"/>
        </w:rPr>
        <w:t>in</w:t>
      </w:r>
      <w:r>
        <w:rPr>
          <w:spacing w:val="-11"/>
          <w:sz w:val="24"/>
        </w:rPr>
        <w:t xml:space="preserve"> </w:t>
      </w:r>
      <w:r>
        <w:rPr>
          <w:sz w:val="24"/>
        </w:rPr>
        <w:t>the</w:t>
      </w:r>
      <w:r>
        <w:rPr>
          <w:spacing w:val="-12"/>
          <w:sz w:val="24"/>
        </w:rPr>
        <w:t xml:space="preserve"> </w:t>
      </w:r>
      <w:r>
        <w:rPr>
          <w:sz w:val="24"/>
        </w:rPr>
        <w:t>Cemetery</w:t>
      </w:r>
      <w:r>
        <w:rPr>
          <w:spacing w:val="-13"/>
          <w:sz w:val="24"/>
        </w:rPr>
        <w:t xml:space="preserve"> </w:t>
      </w:r>
      <w:r>
        <w:rPr>
          <w:sz w:val="24"/>
        </w:rPr>
        <w:t>used,</w:t>
      </w:r>
      <w:r>
        <w:rPr>
          <w:spacing w:val="-9"/>
          <w:sz w:val="24"/>
        </w:rPr>
        <w:t xml:space="preserve"> </w:t>
      </w:r>
      <w:r>
        <w:rPr>
          <w:sz w:val="24"/>
        </w:rPr>
        <w:t>or</w:t>
      </w:r>
      <w:r>
        <w:rPr>
          <w:spacing w:val="-12"/>
          <w:sz w:val="24"/>
        </w:rPr>
        <w:t xml:space="preserve"> </w:t>
      </w:r>
      <w:r>
        <w:rPr>
          <w:sz w:val="24"/>
        </w:rPr>
        <w:t>intended</w:t>
      </w:r>
      <w:r>
        <w:rPr>
          <w:spacing w:val="-9"/>
          <w:sz w:val="24"/>
        </w:rPr>
        <w:t xml:space="preserve"> </w:t>
      </w:r>
      <w:r>
        <w:rPr>
          <w:sz w:val="24"/>
        </w:rPr>
        <w:t>to</w:t>
      </w:r>
      <w:r>
        <w:rPr>
          <w:spacing w:val="-11"/>
          <w:sz w:val="24"/>
        </w:rPr>
        <w:t xml:space="preserve"> </w:t>
      </w:r>
      <w:r>
        <w:rPr>
          <w:sz w:val="24"/>
        </w:rPr>
        <w:t>be</w:t>
      </w:r>
      <w:r>
        <w:rPr>
          <w:spacing w:val="-10"/>
          <w:sz w:val="24"/>
        </w:rPr>
        <w:t xml:space="preserve"> </w:t>
      </w:r>
      <w:r>
        <w:rPr>
          <w:sz w:val="24"/>
        </w:rPr>
        <w:t>used,</w:t>
      </w:r>
      <w:r>
        <w:rPr>
          <w:spacing w:val="-11"/>
          <w:sz w:val="24"/>
        </w:rPr>
        <w:t xml:space="preserve"> </w:t>
      </w:r>
      <w:r>
        <w:rPr>
          <w:sz w:val="24"/>
        </w:rPr>
        <w:t>for</w:t>
      </w:r>
      <w:r>
        <w:rPr>
          <w:spacing w:val="-12"/>
          <w:sz w:val="24"/>
        </w:rPr>
        <w:t xml:space="preserve"> </w:t>
      </w:r>
      <w:r>
        <w:rPr>
          <w:sz w:val="24"/>
        </w:rPr>
        <w:t>burial. A lot may not be used for any other purpose than as a place of burial for the dead or as a memorial for the</w:t>
      </w:r>
      <w:r>
        <w:rPr>
          <w:spacing w:val="-6"/>
          <w:sz w:val="24"/>
        </w:rPr>
        <w:t xml:space="preserve"> </w:t>
      </w:r>
      <w:r>
        <w:rPr>
          <w:sz w:val="24"/>
        </w:rPr>
        <w:t>dead.</w:t>
      </w:r>
    </w:p>
    <w:p w14:paraId="67936A92" w14:textId="77777777" w:rsidR="00FA33FF" w:rsidRDefault="00FA33FF" w:rsidP="00B727A8">
      <w:pPr>
        <w:pStyle w:val="BodyText"/>
        <w:spacing w:before="11"/>
        <w:rPr>
          <w:sz w:val="23"/>
        </w:rPr>
      </w:pPr>
    </w:p>
    <w:p w14:paraId="1D6C4F2A" w14:textId="77777777" w:rsidR="00FA33FF" w:rsidRDefault="007853D7" w:rsidP="00B727A8">
      <w:pPr>
        <w:pStyle w:val="ListParagraph"/>
        <w:numPr>
          <w:ilvl w:val="1"/>
          <w:numId w:val="1"/>
        </w:numPr>
        <w:tabs>
          <w:tab w:val="left" w:pos="840"/>
        </w:tabs>
        <w:ind w:right="118"/>
        <w:rPr>
          <w:sz w:val="24"/>
        </w:rPr>
      </w:pPr>
      <w:r>
        <w:rPr>
          <w:sz w:val="24"/>
          <w:u w:val="single"/>
        </w:rPr>
        <w:t>Memorial and Monument Defined</w:t>
      </w:r>
      <w:r>
        <w:rPr>
          <w:sz w:val="24"/>
        </w:rPr>
        <w:t>. “Memorial” means a monument, marker, table, headstone, tombstone, or crypt nameplate. “Monument” means a tombstone or memorial of granite, or other approved stone, which shall extend above the surface of the ground, unless otherwise</w:t>
      </w:r>
      <w:r>
        <w:rPr>
          <w:spacing w:val="-6"/>
          <w:sz w:val="24"/>
        </w:rPr>
        <w:t xml:space="preserve"> </w:t>
      </w:r>
      <w:r>
        <w:rPr>
          <w:sz w:val="24"/>
        </w:rPr>
        <w:t>specified.</w:t>
      </w:r>
    </w:p>
    <w:p w14:paraId="5F25B5DA" w14:textId="77777777" w:rsidR="00FA33FF" w:rsidRDefault="00FA33FF" w:rsidP="00B727A8">
      <w:pPr>
        <w:pStyle w:val="BodyText"/>
        <w:spacing w:before="10"/>
        <w:rPr>
          <w:sz w:val="25"/>
        </w:rPr>
      </w:pPr>
    </w:p>
    <w:p w14:paraId="44BE63DB" w14:textId="77777777" w:rsidR="00FA33FF" w:rsidRDefault="007853D7" w:rsidP="00B727A8">
      <w:pPr>
        <w:pStyle w:val="Heading1"/>
        <w:numPr>
          <w:ilvl w:val="0"/>
          <w:numId w:val="1"/>
        </w:numPr>
        <w:tabs>
          <w:tab w:val="left" w:pos="480"/>
        </w:tabs>
        <w:jc w:val="left"/>
      </w:pPr>
      <w:r>
        <w:t>Lots and</w:t>
      </w:r>
      <w:r>
        <w:rPr>
          <w:spacing w:val="-6"/>
        </w:rPr>
        <w:t xml:space="preserve"> </w:t>
      </w:r>
      <w:r>
        <w:t>Spaces</w:t>
      </w:r>
    </w:p>
    <w:p w14:paraId="5709A578" w14:textId="77777777" w:rsidR="00FA33FF" w:rsidRDefault="00FA33FF" w:rsidP="00B727A8">
      <w:pPr>
        <w:pStyle w:val="BodyText"/>
        <w:rPr>
          <w:b/>
        </w:rPr>
      </w:pPr>
    </w:p>
    <w:p w14:paraId="281DCF6D" w14:textId="77777777" w:rsidR="00FA33FF" w:rsidRDefault="007853D7" w:rsidP="00B727A8">
      <w:pPr>
        <w:pStyle w:val="ListParagraph"/>
        <w:numPr>
          <w:ilvl w:val="1"/>
          <w:numId w:val="1"/>
        </w:numPr>
        <w:tabs>
          <w:tab w:val="left" w:pos="840"/>
        </w:tabs>
        <w:ind w:right="475"/>
        <w:rPr>
          <w:sz w:val="24"/>
        </w:rPr>
      </w:pPr>
      <w:proofErr w:type="gramStart"/>
      <w:r>
        <w:rPr>
          <w:sz w:val="24"/>
        </w:rPr>
        <w:t>Persons</w:t>
      </w:r>
      <w:proofErr w:type="gramEnd"/>
      <w:r>
        <w:rPr>
          <w:sz w:val="24"/>
        </w:rPr>
        <w:t xml:space="preserve"> desiring to purchase a lot in either cemetery are referred to the Community Service Director, who will have available suitable </w:t>
      </w:r>
      <w:proofErr w:type="gramStart"/>
      <w:r>
        <w:rPr>
          <w:sz w:val="24"/>
        </w:rPr>
        <w:t>plats</w:t>
      </w:r>
      <w:proofErr w:type="gramEnd"/>
      <w:r>
        <w:rPr>
          <w:sz w:val="24"/>
        </w:rPr>
        <w:t xml:space="preserve"> showing size and price of</w:t>
      </w:r>
      <w:r>
        <w:rPr>
          <w:spacing w:val="-21"/>
          <w:sz w:val="24"/>
        </w:rPr>
        <w:t xml:space="preserve"> </w:t>
      </w:r>
      <w:r>
        <w:rPr>
          <w:sz w:val="24"/>
        </w:rPr>
        <w:t>lots, and such other information as may be required, and will assist those interested in purchasing a</w:t>
      </w:r>
      <w:r>
        <w:rPr>
          <w:spacing w:val="-5"/>
          <w:sz w:val="24"/>
        </w:rPr>
        <w:t xml:space="preserve"> </w:t>
      </w:r>
      <w:r>
        <w:rPr>
          <w:sz w:val="24"/>
        </w:rPr>
        <w:t>lot.</w:t>
      </w:r>
    </w:p>
    <w:p w14:paraId="1AAB527B" w14:textId="77777777" w:rsidR="00FA33FF" w:rsidRDefault="00FA33FF" w:rsidP="00B727A8">
      <w:pPr>
        <w:rPr>
          <w:sz w:val="24"/>
        </w:rPr>
        <w:sectPr w:rsidR="00FA33FF">
          <w:type w:val="continuous"/>
          <w:pgSz w:w="12240" w:h="15840"/>
          <w:pgMar w:top="1360" w:right="1320" w:bottom="280" w:left="1320" w:header="720" w:footer="720" w:gutter="0"/>
          <w:cols w:space="720"/>
        </w:sectPr>
      </w:pPr>
    </w:p>
    <w:p w14:paraId="3987EFE8" w14:textId="77777777" w:rsidR="00FA33FF" w:rsidRDefault="007853D7" w:rsidP="00B727A8">
      <w:pPr>
        <w:pStyle w:val="ListParagraph"/>
        <w:numPr>
          <w:ilvl w:val="1"/>
          <w:numId w:val="1"/>
        </w:numPr>
        <w:tabs>
          <w:tab w:val="left" w:pos="840"/>
        </w:tabs>
        <w:spacing w:before="79"/>
        <w:ind w:right="123"/>
        <w:rPr>
          <w:sz w:val="24"/>
        </w:rPr>
      </w:pPr>
      <w:r>
        <w:rPr>
          <w:sz w:val="24"/>
        </w:rPr>
        <w:lastRenderedPageBreak/>
        <w:t>The title to a cemetery lot invests in the owner the right to use such lot for burial</w:t>
      </w:r>
      <w:r>
        <w:rPr>
          <w:spacing w:val="-21"/>
          <w:sz w:val="24"/>
        </w:rPr>
        <w:t xml:space="preserve"> </w:t>
      </w:r>
      <w:r>
        <w:rPr>
          <w:sz w:val="24"/>
        </w:rPr>
        <w:t xml:space="preserve">purposes only, for themselves, their heirs, or for any such </w:t>
      </w:r>
      <w:proofErr w:type="gramStart"/>
      <w:r>
        <w:rPr>
          <w:sz w:val="24"/>
        </w:rPr>
        <w:t>persons</w:t>
      </w:r>
      <w:proofErr w:type="gramEnd"/>
      <w:r>
        <w:rPr>
          <w:sz w:val="24"/>
        </w:rPr>
        <w:t xml:space="preserve"> as they may choose to admit, provided such admission is free of charge and without compensation and in accordance with Cemetery Rules and</w:t>
      </w:r>
      <w:r>
        <w:rPr>
          <w:spacing w:val="-11"/>
          <w:sz w:val="24"/>
        </w:rPr>
        <w:t xml:space="preserve"> </w:t>
      </w:r>
      <w:r>
        <w:rPr>
          <w:sz w:val="24"/>
        </w:rPr>
        <w:t>Regulations.</w:t>
      </w:r>
    </w:p>
    <w:p w14:paraId="2F0B6C1A" w14:textId="77777777" w:rsidR="00FA33FF" w:rsidRDefault="00FA33FF" w:rsidP="00B727A8">
      <w:pPr>
        <w:pStyle w:val="BodyText"/>
        <w:spacing w:before="10"/>
        <w:rPr>
          <w:sz w:val="25"/>
        </w:rPr>
      </w:pPr>
    </w:p>
    <w:p w14:paraId="643EEC99" w14:textId="77777777" w:rsidR="00FA33FF" w:rsidRDefault="007853D7" w:rsidP="00B727A8">
      <w:pPr>
        <w:pStyle w:val="ListParagraph"/>
        <w:numPr>
          <w:ilvl w:val="1"/>
          <w:numId w:val="1"/>
        </w:numPr>
        <w:tabs>
          <w:tab w:val="left" w:pos="840"/>
        </w:tabs>
        <w:ind w:right="396"/>
        <w:rPr>
          <w:sz w:val="24"/>
        </w:rPr>
      </w:pPr>
      <w:r>
        <w:rPr>
          <w:sz w:val="24"/>
        </w:rPr>
        <w:t>The ownership or right in or to an unoccupied Cemetery lot, part of lot, lots or parts of lots, in the Cemetery shall, upon abandonment revert to the City. The determination of abandonment and procedures associated therewith shall be as provided by §12-701</w:t>
      </w:r>
      <w:r>
        <w:rPr>
          <w:spacing w:val="-16"/>
          <w:sz w:val="24"/>
        </w:rPr>
        <w:t xml:space="preserve"> </w:t>
      </w:r>
      <w:r>
        <w:rPr>
          <w:sz w:val="24"/>
        </w:rPr>
        <w:t>and</w:t>
      </w:r>
    </w:p>
    <w:p w14:paraId="5D078A8A" w14:textId="77777777" w:rsidR="00FA33FF" w:rsidRDefault="007853D7" w:rsidP="00B727A8">
      <w:pPr>
        <w:pStyle w:val="BodyText"/>
        <w:ind w:left="840"/>
      </w:pPr>
      <w:r>
        <w:t>§12-702, R.R.S.</w:t>
      </w:r>
    </w:p>
    <w:p w14:paraId="055AABA0" w14:textId="77777777" w:rsidR="00FA33FF" w:rsidRDefault="00FA33FF" w:rsidP="00B727A8">
      <w:pPr>
        <w:pStyle w:val="BodyText"/>
        <w:spacing w:before="10"/>
        <w:rPr>
          <w:sz w:val="25"/>
        </w:rPr>
      </w:pPr>
    </w:p>
    <w:p w14:paraId="0276C44A" w14:textId="77777777" w:rsidR="00FA33FF" w:rsidRDefault="007853D7" w:rsidP="00B727A8">
      <w:pPr>
        <w:pStyle w:val="ListParagraph"/>
        <w:numPr>
          <w:ilvl w:val="1"/>
          <w:numId w:val="1"/>
        </w:numPr>
        <w:tabs>
          <w:tab w:val="left" w:pos="840"/>
        </w:tabs>
        <w:ind w:right="155"/>
        <w:rPr>
          <w:sz w:val="24"/>
        </w:rPr>
      </w:pPr>
      <w:r>
        <w:rPr>
          <w:sz w:val="24"/>
        </w:rPr>
        <w:t>The subdivision of lots is not allowed. No one shall be buried in any lot not having any interest therein, except by written notarized consent of all parties interested in such lot; provided however, a relative of any record owner may be buried in said lot as provided</w:t>
      </w:r>
      <w:r>
        <w:rPr>
          <w:spacing w:val="-16"/>
          <w:sz w:val="24"/>
        </w:rPr>
        <w:t xml:space="preserve"> </w:t>
      </w:r>
      <w:r>
        <w:rPr>
          <w:sz w:val="24"/>
        </w:rPr>
        <w:t>in these rules or in the laws of the</w:t>
      </w:r>
      <w:r>
        <w:rPr>
          <w:spacing w:val="-11"/>
          <w:sz w:val="24"/>
        </w:rPr>
        <w:t xml:space="preserve"> </w:t>
      </w:r>
      <w:r>
        <w:rPr>
          <w:sz w:val="24"/>
        </w:rPr>
        <w:t>state.</w:t>
      </w:r>
    </w:p>
    <w:p w14:paraId="2154EFF9" w14:textId="77777777" w:rsidR="00FA33FF" w:rsidRDefault="00FA33FF" w:rsidP="00B727A8">
      <w:pPr>
        <w:pStyle w:val="BodyText"/>
        <w:spacing w:before="11"/>
        <w:rPr>
          <w:sz w:val="23"/>
        </w:rPr>
      </w:pPr>
    </w:p>
    <w:p w14:paraId="5286F9ED" w14:textId="77777777" w:rsidR="00FA33FF" w:rsidRDefault="007853D7" w:rsidP="00B727A8">
      <w:pPr>
        <w:pStyle w:val="Heading1"/>
        <w:numPr>
          <w:ilvl w:val="0"/>
          <w:numId w:val="1"/>
        </w:numPr>
        <w:tabs>
          <w:tab w:val="left" w:pos="480"/>
        </w:tabs>
        <w:jc w:val="left"/>
      </w:pPr>
      <w:r>
        <w:t>Interments and Disinterments</w:t>
      </w:r>
      <w:r>
        <w:rPr>
          <w:spacing w:val="-17"/>
        </w:rPr>
        <w:t xml:space="preserve"> </w:t>
      </w:r>
      <w:r>
        <w:t>Generally</w:t>
      </w:r>
    </w:p>
    <w:p w14:paraId="1F2EDB1B" w14:textId="77777777" w:rsidR="00FA33FF" w:rsidRDefault="00FA33FF" w:rsidP="00B727A8">
      <w:pPr>
        <w:pStyle w:val="BodyText"/>
        <w:spacing w:before="11"/>
        <w:rPr>
          <w:b/>
          <w:sz w:val="23"/>
        </w:rPr>
      </w:pPr>
    </w:p>
    <w:p w14:paraId="639864C3" w14:textId="77777777" w:rsidR="00FA33FF" w:rsidRDefault="007853D7" w:rsidP="00B727A8">
      <w:pPr>
        <w:pStyle w:val="ListParagraph"/>
        <w:numPr>
          <w:ilvl w:val="1"/>
          <w:numId w:val="1"/>
        </w:numPr>
        <w:tabs>
          <w:tab w:val="left" w:pos="840"/>
        </w:tabs>
        <w:ind w:right="367"/>
        <w:rPr>
          <w:sz w:val="24"/>
        </w:rPr>
      </w:pPr>
      <w:r>
        <w:rPr>
          <w:sz w:val="24"/>
        </w:rPr>
        <w:t>Besides being subject to these rules and regulations, all interments, disinterments and removals are made subject to the orders and laws of the properly constituted authorities of the City, County, and</w:t>
      </w:r>
      <w:r>
        <w:rPr>
          <w:spacing w:val="-8"/>
          <w:sz w:val="24"/>
        </w:rPr>
        <w:t xml:space="preserve"> </w:t>
      </w:r>
      <w:r>
        <w:rPr>
          <w:sz w:val="24"/>
        </w:rPr>
        <w:t>State.</w:t>
      </w:r>
    </w:p>
    <w:p w14:paraId="685E7164" w14:textId="77777777" w:rsidR="00FA33FF" w:rsidRDefault="00FA33FF" w:rsidP="00B727A8">
      <w:pPr>
        <w:pStyle w:val="BodyText"/>
        <w:spacing w:before="11"/>
        <w:rPr>
          <w:sz w:val="23"/>
        </w:rPr>
      </w:pPr>
    </w:p>
    <w:p w14:paraId="0A310065" w14:textId="77777777" w:rsidR="00FA33FF" w:rsidRDefault="007853D7" w:rsidP="00B727A8">
      <w:pPr>
        <w:pStyle w:val="ListParagraph"/>
        <w:numPr>
          <w:ilvl w:val="1"/>
          <w:numId w:val="1"/>
        </w:numPr>
        <w:tabs>
          <w:tab w:val="left" w:pos="840"/>
        </w:tabs>
        <w:ind w:right="366"/>
        <w:rPr>
          <w:sz w:val="24"/>
        </w:rPr>
      </w:pPr>
      <w:r>
        <w:rPr>
          <w:sz w:val="24"/>
        </w:rPr>
        <w:t xml:space="preserve">All interments, disinterments and removals must be made at the time and in the manner and upon such fees as fixed by the City of Lexington. Fees for the cemetery services must be paid at the time of the order to </w:t>
      </w:r>
      <w:proofErr w:type="gramStart"/>
      <w:r>
        <w:rPr>
          <w:sz w:val="24"/>
        </w:rPr>
        <w:t>inter</w:t>
      </w:r>
      <w:proofErr w:type="gramEnd"/>
      <w:r>
        <w:rPr>
          <w:sz w:val="24"/>
        </w:rPr>
        <w:t xml:space="preserve"> or disinter is</w:t>
      </w:r>
      <w:r>
        <w:rPr>
          <w:spacing w:val="-13"/>
          <w:sz w:val="24"/>
        </w:rPr>
        <w:t xml:space="preserve"> </w:t>
      </w:r>
      <w:r>
        <w:rPr>
          <w:sz w:val="24"/>
        </w:rPr>
        <w:t>issued.</w:t>
      </w:r>
    </w:p>
    <w:p w14:paraId="14E8C7DC" w14:textId="77777777" w:rsidR="00FA33FF" w:rsidRDefault="00FA33FF" w:rsidP="00B727A8">
      <w:pPr>
        <w:pStyle w:val="BodyText"/>
        <w:spacing w:before="9"/>
        <w:rPr>
          <w:sz w:val="25"/>
        </w:rPr>
      </w:pPr>
    </w:p>
    <w:p w14:paraId="4147F9FF" w14:textId="77777777" w:rsidR="00FA33FF" w:rsidRDefault="007853D7" w:rsidP="00B727A8">
      <w:pPr>
        <w:pStyle w:val="ListParagraph"/>
        <w:numPr>
          <w:ilvl w:val="1"/>
          <w:numId w:val="1"/>
        </w:numPr>
        <w:tabs>
          <w:tab w:val="left" w:pos="840"/>
        </w:tabs>
        <w:ind w:right="276"/>
        <w:rPr>
          <w:sz w:val="24"/>
        </w:rPr>
      </w:pPr>
      <w:r>
        <w:rPr>
          <w:sz w:val="24"/>
        </w:rPr>
        <w:t>All fees for opening and closing graves, sale of lots, and for maintenance and services</w:t>
      </w:r>
      <w:r>
        <w:rPr>
          <w:spacing w:val="-19"/>
          <w:sz w:val="24"/>
        </w:rPr>
        <w:t xml:space="preserve"> </w:t>
      </w:r>
      <w:r>
        <w:rPr>
          <w:sz w:val="24"/>
        </w:rPr>
        <w:t>at the Cemetery will be regulated by the City, as approved by the City Council. Such charges may be changed from time to time without advance</w:t>
      </w:r>
      <w:r>
        <w:rPr>
          <w:spacing w:val="-19"/>
          <w:sz w:val="24"/>
        </w:rPr>
        <w:t xml:space="preserve"> </w:t>
      </w:r>
      <w:r>
        <w:rPr>
          <w:sz w:val="24"/>
        </w:rPr>
        <w:t>notice.</w:t>
      </w:r>
    </w:p>
    <w:p w14:paraId="014E7286" w14:textId="77777777" w:rsidR="00FA33FF" w:rsidRDefault="00FA33FF" w:rsidP="00B727A8">
      <w:pPr>
        <w:pStyle w:val="BodyText"/>
        <w:spacing w:before="9"/>
        <w:rPr>
          <w:sz w:val="25"/>
        </w:rPr>
      </w:pPr>
    </w:p>
    <w:p w14:paraId="398C2BB6" w14:textId="77777777" w:rsidR="00FA33FF" w:rsidRDefault="007853D7" w:rsidP="00B727A8">
      <w:pPr>
        <w:pStyle w:val="ListParagraph"/>
        <w:numPr>
          <w:ilvl w:val="1"/>
          <w:numId w:val="1"/>
        </w:numPr>
        <w:tabs>
          <w:tab w:val="left" w:pos="840"/>
        </w:tabs>
        <w:ind w:right="587"/>
        <w:rPr>
          <w:sz w:val="24"/>
        </w:rPr>
      </w:pPr>
      <w:r>
        <w:rPr>
          <w:sz w:val="24"/>
        </w:rPr>
        <w:t>No interments, disinterments, removals, or interment service shall be permitted on Saturday afternoons, Sunday, or any of the following holidays: NEW YEAR'S</w:t>
      </w:r>
      <w:r>
        <w:rPr>
          <w:spacing w:val="-26"/>
          <w:sz w:val="24"/>
        </w:rPr>
        <w:t xml:space="preserve"> </w:t>
      </w:r>
      <w:r>
        <w:rPr>
          <w:sz w:val="24"/>
        </w:rPr>
        <w:t>DAY, MEMORIAL DAY, FOURTH OF JULY, LABOR DAY, THANKSGIVING, or CHRISTMAS.</w:t>
      </w:r>
    </w:p>
    <w:p w14:paraId="5175C553" w14:textId="77777777" w:rsidR="00FA33FF" w:rsidRDefault="00FA33FF" w:rsidP="00B727A8">
      <w:pPr>
        <w:pStyle w:val="BodyText"/>
        <w:spacing w:before="11"/>
        <w:rPr>
          <w:sz w:val="23"/>
        </w:rPr>
      </w:pPr>
    </w:p>
    <w:p w14:paraId="2E1FEF26" w14:textId="77777777" w:rsidR="00FA33FF" w:rsidRDefault="007853D7" w:rsidP="00B727A8">
      <w:pPr>
        <w:pStyle w:val="Heading1"/>
        <w:numPr>
          <w:ilvl w:val="0"/>
          <w:numId w:val="1"/>
        </w:numPr>
        <w:tabs>
          <w:tab w:val="left" w:pos="480"/>
        </w:tabs>
        <w:jc w:val="left"/>
      </w:pPr>
      <w:r>
        <w:t>Interments</w:t>
      </w:r>
    </w:p>
    <w:p w14:paraId="1A265129" w14:textId="77777777" w:rsidR="00FA33FF" w:rsidRDefault="00FA33FF" w:rsidP="00B727A8">
      <w:pPr>
        <w:pStyle w:val="BodyText"/>
        <w:spacing w:before="11"/>
        <w:rPr>
          <w:b/>
          <w:sz w:val="23"/>
        </w:rPr>
      </w:pPr>
    </w:p>
    <w:p w14:paraId="4B0448E4" w14:textId="77777777" w:rsidR="00FA33FF" w:rsidRDefault="007853D7" w:rsidP="00B727A8">
      <w:pPr>
        <w:pStyle w:val="ListParagraph"/>
        <w:numPr>
          <w:ilvl w:val="1"/>
          <w:numId w:val="1"/>
        </w:numPr>
        <w:tabs>
          <w:tab w:val="left" w:pos="840"/>
        </w:tabs>
        <w:ind w:right="268"/>
        <w:rPr>
          <w:sz w:val="24"/>
        </w:rPr>
      </w:pPr>
      <w:r>
        <w:rPr>
          <w:sz w:val="24"/>
        </w:rPr>
        <w:t>The Cemetery reserves the right to insist upon at least twenty-four (24) hour notice</w:t>
      </w:r>
      <w:r>
        <w:rPr>
          <w:spacing w:val="-21"/>
          <w:sz w:val="24"/>
        </w:rPr>
        <w:t xml:space="preserve"> </w:t>
      </w:r>
      <w:r>
        <w:rPr>
          <w:sz w:val="24"/>
        </w:rPr>
        <w:t xml:space="preserve">prior to any interment, and thirty-six (36) hour notice in winter when the ground is frozen. When the day of interment follows a Sunday or any other legal </w:t>
      </w:r>
      <w:proofErr w:type="gramStart"/>
      <w:r>
        <w:rPr>
          <w:sz w:val="24"/>
        </w:rPr>
        <w:t>holiday</w:t>
      </w:r>
      <w:proofErr w:type="gramEnd"/>
      <w:r>
        <w:rPr>
          <w:sz w:val="24"/>
        </w:rPr>
        <w:t xml:space="preserve"> forty-eight (48) </w:t>
      </w:r>
      <w:proofErr w:type="gramStart"/>
      <w:r>
        <w:rPr>
          <w:sz w:val="24"/>
        </w:rPr>
        <w:t>hour</w:t>
      </w:r>
      <w:proofErr w:type="gramEnd"/>
      <w:r>
        <w:rPr>
          <w:sz w:val="24"/>
        </w:rPr>
        <w:t xml:space="preserve"> notice is needed prior to any such</w:t>
      </w:r>
      <w:r>
        <w:rPr>
          <w:spacing w:val="-11"/>
          <w:sz w:val="24"/>
        </w:rPr>
        <w:t xml:space="preserve"> </w:t>
      </w:r>
      <w:r>
        <w:rPr>
          <w:sz w:val="24"/>
        </w:rPr>
        <w:t>interment.</w:t>
      </w:r>
    </w:p>
    <w:p w14:paraId="7E6D391A" w14:textId="77777777" w:rsidR="00FA33FF" w:rsidRDefault="00FA33FF" w:rsidP="00B727A8">
      <w:pPr>
        <w:pStyle w:val="BodyText"/>
        <w:spacing w:before="11"/>
        <w:rPr>
          <w:sz w:val="23"/>
        </w:rPr>
      </w:pPr>
    </w:p>
    <w:p w14:paraId="3F349853" w14:textId="77777777" w:rsidR="00FA33FF" w:rsidRDefault="007853D7" w:rsidP="00B727A8">
      <w:pPr>
        <w:pStyle w:val="ListParagraph"/>
        <w:numPr>
          <w:ilvl w:val="1"/>
          <w:numId w:val="1"/>
        </w:numPr>
        <w:tabs>
          <w:tab w:val="left" w:pos="840"/>
        </w:tabs>
        <w:ind w:right="110"/>
        <w:rPr>
          <w:sz w:val="24"/>
        </w:rPr>
      </w:pPr>
      <w:r>
        <w:rPr>
          <w:sz w:val="24"/>
        </w:rPr>
        <w:t>No burials shall be permitted in the Cemetery except those enclosed in metal or concrete burial</w:t>
      </w:r>
      <w:r>
        <w:rPr>
          <w:spacing w:val="-7"/>
          <w:sz w:val="24"/>
        </w:rPr>
        <w:t xml:space="preserve"> </w:t>
      </w:r>
      <w:r>
        <w:rPr>
          <w:sz w:val="24"/>
        </w:rPr>
        <w:t>vaults,</w:t>
      </w:r>
      <w:r>
        <w:rPr>
          <w:spacing w:val="-7"/>
          <w:sz w:val="24"/>
        </w:rPr>
        <w:t xml:space="preserve"> </w:t>
      </w:r>
      <w:r>
        <w:rPr>
          <w:sz w:val="24"/>
        </w:rPr>
        <w:t>and</w:t>
      </w:r>
      <w:r>
        <w:rPr>
          <w:spacing w:val="-7"/>
          <w:sz w:val="24"/>
        </w:rPr>
        <w:t xml:space="preserve"> </w:t>
      </w:r>
      <w:r>
        <w:rPr>
          <w:sz w:val="24"/>
        </w:rPr>
        <w:t>the</w:t>
      </w:r>
      <w:r>
        <w:rPr>
          <w:spacing w:val="-8"/>
          <w:sz w:val="24"/>
        </w:rPr>
        <w:t xml:space="preserve"> </w:t>
      </w:r>
      <w:r>
        <w:rPr>
          <w:sz w:val="24"/>
        </w:rPr>
        <w:t>top</w:t>
      </w:r>
      <w:r>
        <w:rPr>
          <w:spacing w:val="-12"/>
          <w:sz w:val="24"/>
        </w:rPr>
        <w:t xml:space="preserve"> </w:t>
      </w:r>
      <w:r>
        <w:rPr>
          <w:sz w:val="24"/>
        </w:rPr>
        <w:t>of</w:t>
      </w:r>
      <w:r>
        <w:rPr>
          <w:spacing w:val="-8"/>
          <w:sz w:val="24"/>
        </w:rPr>
        <w:t xml:space="preserve"> </w:t>
      </w:r>
      <w:r>
        <w:rPr>
          <w:sz w:val="24"/>
        </w:rPr>
        <w:t>these</w:t>
      </w:r>
      <w:r>
        <w:rPr>
          <w:spacing w:val="-8"/>
          <w:sz w:val="24"/>
        </w:rPr>
        <w:t xml:space="preserve"> </w:t>
      </w:r>
      <w:r>
        <w:rPr>
          <w:sz w:val="24"/>
        </w:rPr>
        <w:t>must</w:t>
      </w:r>
      <w:r>
        <w:rPr>
          <w:spacing w:val="-7"/>
          <w:sz w:val="24"/>
        </w:rPr>
        <w:t xml:space="preserve"> </w:t>
      </w:r>
      <w:r>
        <w:rPr>
          <w:sz w:val="24"/>
        </w:rPr>
        <w:t>be</w:t>
      </w:r>
      <w:r>
        <w:rPr>
          <w:spacing w:val="-8"/>
          <w:sz w:val="24"/>
        </w:rPr>
        <w:t xml:space="preserve"> </w:t>
      </w:r>
      <w:r>
        <w:rPr>
          <w:sz w:val="24"/>
        </w:rPr>
        <w:t>at</w:t>
      </w:r>
      <w:r>
        <w:rPr>
          <w:spacing w:val="-7"/>
          <w:sz w:val="24"/>
        </w:rPr>
        <w:t xml:space="preserve"> </w:t>
      </w:r>
      <w:r>
        <w:rPr>
          <w:sz w:val="24"/>
        </w:rPr>
        <w:t>least</w:t>
      </w:r>
      <w:r>
        <w:rPr>
          <w:spacing w:val="-9"/>
          <w:sz w:val="24"/>
        </w:rPr>
        <w:t xml:space="preserve"> </w:t>
      </w:r>
      <w:r>
        <w:rPr>
          <w:sz w:val="24"/>
        </w:rPr>
        <w:t>two</w:t>
      </w:r>
      <w:r>
        <w:rPr>
          <w:spacing w:val="-7"/>
          <w:sz w:val="24"/>
        </w:rPr>
        <w:t xml:space="preserve"> </w:t>
      </w:r>
      <w:r>
        <w:rPr>
          <w:sz w:val="24"/>
        </w:rPr>
        <w:t>feet</w:t>
      </w:r>
      <w:r>
        <w:rPr>
          <w:spacing w:val="-7"/>
          <w:sz w:val="24"/>
        </w:rPr>
        <w:t xml:space="preserve"> </w:t>
      </w:r>
      <w:r>
        <w:rPr>
          <w:sz w:val="24"/>
        </w:rPr>
        <w:t>below</w:t>
      </w:r>
      <w:r>
        <w:rPr>
          <w:spacing w:val="-8"/>
          <w:sz w:val="24"/>
        </w:rPr>
        <w:t xml:space="preserve"> </w:t>
      </w:r>
      <w:r>
        <w:rPr>
          <w:sz w:val="24"/>
        </w:rPr>
        <w:t>the</w:t>
      </w:r>
      <w:r>
        <w:rPr>
          <w:spacing w:val="-8"/>
          <w:sz w:val="24"/>
        </w:rPr>
        <w:t xml:space="preserve"> </w:t>
      </w:r>
      <w:r>
        <w:rPr>
          <w:sz w:val="24"/>
        </w:rPr>
        <w:t>surface</w:t>
      </w:r>
      <w:r>
        <w:rPr>
          <w:spacing w:val="-6"/>
          <w:sz w:val="24"/>
        </w:rPr>
        <w:t xml:space="preserve"> </w:t>
      </w:r>
      <w:r>
        <w:rPr>
          <w:sz w:val="24"/>
        </w:rPr>
        <w:t>of</w:t>
      </w:r>
      <w:r>
        <w:rPr>
          <w:spacing w:val="-8"/>
          <w:sz w:val="24"/>
        </w:rPr>
        <w:t xml:space="preserve"> </w:t>
      </w:r>
      <w:r>
        <w:rPr>
          <w:sz w:val="24"/>
        </w:rPr>
        <w:t>the</w:t>
      </w:r>
      <w:r>
        <w:rPr>
          <w:spacing w:val="-8"/>
          <w:sz w:val="24"/>
        </w:rPr>
        <w:t xml:space="preserve"> </w:t>
      </w:r>
      <w:r>
        <w:rPr>
          <w:sz w:val="24"/>
        </w:rPr>
        <w:t>ground. Substitute boxes and vaults must be approved by the Community Service Director before such</w:t>
      </w:r>
      <w:r>
        <w:rPr>
          <w:spacing w:val="-7"/>
          <w:sz w:val="24"/>
        </w:rPr>
        <w:t xml:space="preserve"> </w:t>
      </w:r>
      <w:r>
        <w:rPr>
          <w:sz w:val="24"/>
        </w:rPr>
        <w:t>use</w:t>
      </w:r>
      <w:r>
        <w:rPr>
          <w:spacing w:val="-8"/>
          <w:sz w:val="24"/>
        </w:rPr>
        <w:t xml:space="preserve"> </w:t>
      </w:r>
      <w:proofErr w:type="gramStart"/>
      <w:r>
        <w:rPr>
          <w:sz w:val="24"/>
        </w:rPr>
        <w:t>will</w:t>
      </w:r>
      <w:r>
        <w:rPr>
          <w:spacing w:val="-7"/>
          <w:sz w:val="24"/>
        </w:rPr>
        <w:t xml:space="preserve"> </w:t>
      </w:r>
      <w:r>
        <w:rPr>
          <w:sz w:val="24"/>
        </w:rPr>
        <w:t>be</w:t>
      </w:r>
      <w:proofErr w:type="gramEnd"/>
      <w:r>
        <w:rPr>
          <w:spacing w:val="-8"/>
          <w:sz w:val="24"/>
        </w:rPr>
        <w:t xml:space="preserve"> </w:t>
      </w:r>
      <w:r>
        <w:rPr>
          <w:sz w:val="24"/>
        </w:rPr>
        <w:t>permitted.</w:t>
      </w:r>
      <w:r>
        <w:rPr>
          <w:spacing w:val="-7"/>
          <w:sz w:val="24"/>
        </w:rPr>
        <w:t xml:space="preserve"> </w:t>
      </w:r>
      <w:r>
        <w:rPr>
          <w:sz w:val="24"/>
        </w:rPr>
        <w:t>For</w:t>
      </w:r>
      <w:r>
        <w:rPr>
          <w:spacing w:val="-8"/>
          <w:sz w:val="24"/>
        </w:rPr>
        <w:t xml:space="preserve"> </w:t>
      </w:r>
      <w:r>
        <w:rPr>
          <w:sz w:val="24"/>
        </w:rPr>
        <w:t>infant</w:t>
      </w:r>
      <w:r>
        <w:rPr>
          <w:spacing w:val="-7"/>
          <w:sz w:val="24"/>
        </w:rPr>
        <w:t xml:space="preserve"> </w:t>
      </w:r>
      <w:r>
        <w:rPr>
          <w:sz w:val="24"/>
        </w:rPr>
        <w:t>burials</w:t>
      </w:r>
      <w:r>
        <w:rPr>
          <w:spacing w:val="-7"/>
          <w:sz w:val="24"/>
        </w:rPr>
        <w:t xml:space="preserve"> </w:t>
      </w:r>
      <w:r>
        <w:rPr>
          <w:sz w:val="24"/>
        </w:rPr>
        <w:t>only,</w:t>
      </w:r>
      <w:r>
        <w:rPr>
          <w:spacing w:val="-5"/>
          <w:sz w:val="24"/>
        </w:rPr>
        <w:t xml:space="preserve"> </w:t>
      </w:r>
      <w:r>
        <w:rPr>
          <w:sz w:val="24"/>
        </w:rPr>
        <w:t>vault</w:t>
      </w:r>
      <w:r>
        <w:rPr>
          <w:spacing w:val="-7"/>
          <w:sz w:val="24"/>
        </w:rPr>
        <w:t xml:space="preserve"> </w:t>
      </w:r>
      <w:r>
        <w:rPr>
          <w:sz w:val="24"/>
        </w:rPr>
        <w:t>and</w:t>
      </w:r>
      <w:r>
        <w:rPr>
          <w:spacing w:val="-7"/>
          <w:sz w:val="24"/>
        </w:rPr>
        <w:t xml:space="preserve"> </w:t>
      </w:r>
      <w:r>
        <w:rPr>
          <w:sz w:val="24"/>
        </w:rPr>
        <w:t>casket</w:t>
      </w:r>
      <w:r>
        <w:rPr>
          <w:spacing w:val="-7"/>
          <w:sz w:val="24"/>
        </w:rPr>
        <w:t xml:space="preserve"> </w:t>
      </w:r>
      <w:r>
        <w:rPr>
          <w:sz w:val="24"/>
        </w:rPr>
        <w:t>combination</w:t>
      </w:r>
      <w:r>
        <w:rPr>
          <w:spacing w:val="-7"/>
          <w:sz w:val="24"/>
        </w:rPr>
        <w:t xml:space="preserve"> </w:t>
      </w:r>
      <w:r>
        <w:rPr>
          <w:sz w:val="24"/>
        </w:rPr>
        <w:t>units</w:t>
      </w:r>
      <w:r>
        <w:rPr>
          <w:spacing w:val="-7"/>
          <w:sz w:val="24"/>
        </w:rPr>
        <w:t xml:space="preserve"> </w:t>
      </w:r>
      <w:r>
        <w:rPr>
          <w:sz w:val="24"/>
        </w:rPr>
        <w:t>may be permitted if approved by the Community Service</w:t>
      </w:r>
      <w:r>
        <w:rPr>
          <w:spacing w:val="-17"/>
          <w:sz w:val="24"/>
        </w:rPr>
        <w:t xml:space="preserve"> </w:t>
      </w:r>
      <w:r>
        <w:rPr>
          <w:sz w:val="24"/>
        </w:rPr>
        <w:t>Director.</w:t>
      </w:r>
    </w:p>
    <w:p w14:paraId="5FC487FC" w14:textId="77777777" w:rsidR="00FA33FF" w:rsidRDefault="00FA33FF" w:rsidP="00B727A8">
      <w:pPr>
        <w:rPr>
          <w:sz w:val="24"/>
        </w:rPr>
        <w:sectPr w:rsidR="00FA33FF">
          <w:pgSz w:w="12240" w:h="15840"/>
          <w:pgMar w:top="1360" w:right="1320" w:bottom="280" w:left="1320" w:header="720" w:footer="720" w:gutter="0"/>
          <w:cols w:space="720"/>
        </w:sectPr>
      </w:pPr>
    </w:p>
    <w:p w14:paraId="11A1B49A" w14:textId="77777777" w:rsidR="00FA33FF" w:rsidRDefault="00FA33FF" w:rsidP="00B727A8">
      <w:pPr>
        <w:pStyle w:val="BodyText"/>
        <w:spacing w:before="8"/>
        <w:rPr>
          <w:sz w:val="12"/>
        </w:rPr>
      </w:pPr>
    </w:p>
    <w:p w14:paraId="039A3A90" w14:textId="77777777" w:rsidR="00FA33FF" w:rsidRDefault="007853D7" w:rsidP="00B727A8">
      <w:pPr>
        <w:pStyle w:val="ListParagraph"/>
        <w:numPr>
          <w:ilvl w:val="1"/>
          <w:numId w:val="1"/>
        </w:numPr>
        <w:tabs>
          <w:tab w:val="left" w:pos="820"/>
        </w:tabs>
        <w:spacing w:before="90"/>
        <w:ind w:left="820" w:right="119"/>
        <w:rPr>
          <w:sz w:val="24"/>
        </w:rPr>
      </w:pPr>
      <w:r>
        <w:rPr>
          <w:sz w:val="24"/>
        </w:rPr>
        <w:t>No</w:t>
      </w:r>
      <w:r>
        <w:rPr>
          <w:spacing w:val="-5"/>
          <w:sz w:val="24"/>
        </w:rPr>
        <w:t xml:space="preserve"> </w:t>
      </w:r>
      <w:r>
        <w:rPr>
          <w:sz w:val="24"/>
        </w:rPr>
        <w:t>grave</w:t>
      </w:r>
      <w:r>
        <w:rPr>
          <w:spacing w:val="-6"/>
          <w:sz w:val="24"/>
        </w:rPr>
        <w:t xml:space="preserve"> </w:t>
      </w:r>
      <w:r>
        <w:rPr>
          <w:sz w:val="24"/>
        </w:rPr>
        <w:t>shall</w:t>
      </w:r>
      <w:r>
        <w:rPr>
          <w:spacing w:val="-4"/>
          <w:sz w:val="24"/>
        </w:rPr>
        <w:t xml:space="preserve"> </w:t>
      </w:r>
      <w:r>
        <w:rPr>
          <w:sz w:val="24"/>
        </w:rPr>
        <w:t>be</w:t>
      </w:r>
      <w:r>
        <w:rPr>
          <w:spacing w:val="-3"/>
          <w:sz w:val="24"/>
        </w:rPr>
        <w:t xml:space="preserve"> </w:t>
      </w:r>
      <w:r>
        <w:rPr>
          <w:sz w:val="24"/>
        </w:rPr>
        <w:t>covered</w:t>
      </w:r>
      <w:r>
        <w:rPr>
          <w:spacing w:val="-5"/>
          <w:sz w:val="24"/>
        </w:rPr>
        <w:t xml:space="preserve"> </w:t>
      </w:r>
      <w:r>
        <w:rPr>
          <w:sz w:val="24"/>
        </w:rPr>
        <w:t>with</w:t>
      </w:r>
      <w:r>
        <w:rPr>
          <w:spacing w:val="-5"/>
          <w:sz w:val="24"/>
        </w:rPr>
        <w:t xml:space="preserve"> </w:t>
      </w:r>
      <w:r>
        <w:rPr>
          <w:sz w:val="24"/>
        </w:rPr>
        <w:t>anything</w:t>
      </w:r>
      <w:r>
        <w:rPr>
          <w:spacing w:val="-7"/>
          <w:sz w:val="24"/>
        </w:rPr>
        <w:t xml:space="preserve"> </w:t>
      </w:r>
      <w:r>
        <w:rPr>
          <w:sz w:val="24"/>
        </w:rPr>
        <w:t>other</w:t>
      </w:r>
      <w:r>
        <w:rPr>
          <w:spacing w:val="-6"/>
          <w:sz w:val="24"/>
        </w:rPr>
        <w:t xml:space="preserve"> </w:t>
      </w:r>
      <w:r>
        <w:rPr>
          <w:sz w:val="24"/>
        </w:rPr>
        <w:t>than</w:t>
      </w:r>
      <w:r>
        <w:rPr>
          <w:spacing w:val="-5"/>
          <w:sz w:val="24"/>
        </w:rPr>
        <w:t xml:space="preserve"> </w:t>
      </w:r>
      <w:r>
        <w:rPr>
          <w:sz w:val="24"/>
        </w:rPr>
        <w:t>dirt.</w:t>
      </w:r>
      <w:r>
        <w:rPr>
          <w:spacing w:val="-5"/>
          <w:sz w:val="24"/>
        </w:rPr>
        <w:t xml:space="preserve"> </w:t>
      </w:r>
      <w:r>
        <w:rPr>
          <w:sz w:val="24"/>
        </w:rPr>
        <w:t>No</w:t>
      </w:r>
      <w:r>
        <w:rPr>
          <w:spacing w:val="-5"/>
          <w:sz w:val="24"/>
        </w:rPr>
        <w:t xml:space="preserve"> </w:t>
      </w:r>
      <w:r>
        <w:rPr>
          <w:sz w:val="24"/>
        </w:rPr>
        <w:t>cement,</w:t>
      </w:r>
      <w:r>
        <w:rPr>
          <w:spacing w:val="-5"/>
          <w:sz w:val="24"/>
        </w:rPr>
        <w:t xml:space="preserve"> </w:t>
      </w:r>
      <w:r>
        <w:rPr>
          <w:sz w:val="24"/>
        </w:rPr>
        <w:t>stone,</w:t>
      </w:r>
      <w:r>
        <w:rPr>
          <w:spacing w:val="-5"/>
          <w:sz w:val="24"/>
        </w:rPr>
        <w:t xml:space="preserve"> </w:t>
      </w:r>
      <w:r>
        <w:rPr>
          <w:sz w:val="24"/>
        </w:rPr>
        <w:t>granite,</w:t>
      </w:r>
      <w:r>
        <w:rPr>
          <w:spacing w:val="-5"/>
          <w:sz w:val="24"/>
        </w:rPr>
        <w:t xml:space="preserve"> </w:t>
      </w:r>
      <w:r>
        <w:rPr>
          <w:sz w:val="24"/>
        </w:rPr>
        <w:t>marble or artificial substance may be used for the covering of any</w:t>
      </w:r>
      <w:r>
        <w:rPr>
          <w:spacing w:val="-19"/>
          <w:sz w:val="24"/>
        </w:rPr>
        <w:t xml:space="preserve"> </w:t>
      </w:r>
      <w:r>
        <w:rPr>
          <w:sz w:val="24"/>
        </w:rPr>
        <w:t>grave.</w:t>
      </w:r>
    </w:p>
    <w:p w14:paraId="4EC545C8" w14:textId="77777777" w:rsidR="00FA33FF" w:rsidRDefault="00FA33FF" w:rsidP="00B727A8">
      <w:pPr>
        <w:pStyle w:val="BodyText"/>
        <w:spacing w:before="9"/>
        <w:rPr>
          <w:sz w:val="25"/>
        </w:rPr>
      </w:pPr>
    </w:p>
    <w:p w14:paraId="0112EE97" w14:textId="77777777" w:rsidR="00FA33FF" w:rsidRDefault="007853D7" w:rsidP="00B727A8">
      <w:pPr>
        <w:pStyle w:val="ListParagraph"/>
        <w:numPr>
          <w:ilvl w:val="1"/>
          <w:numId w:val="1"/>
        </w:numPr>
        <w:tabs>
          <w:tab w:val="left" w:pos="820"/>
        </w:tabs>
        <w:ind w:left="820" w:right="302"/>
        <w:rPr>
          <w:sz w:val="24"/>
        </w:rPr>
      </w:pPr>
      <w:r>
        <w:rPr>
          <w:sz w:val="24"/>
        </w:rPr>
        <w:t>Only one interment shall be made in a single grave, except in the cases of mother and infant child, twin children or two children buried at the same time, cremated remains,</w:t>
      </w:r>
      <w:r>
        <w:rPr>
          <w:spacing w:val="-19"/>
          <w:sz w:val="24"/>
        </w:rPr>
        <w:t xml:space="preserve"> </w:t>
      </w:r>
      <w:r>
        <w:rPr>
          <w:sz w:val="24"/>
        </w:rPr>
        <w:t>or multiple burials of human embryonic remains (pre-fetus stage). However, when duly authorized a cremation may be interred above an existing</w:t>
      </w:r>
      <w:r>
        <w:rPr>
          <w:spacing w:val="-18"/>
          <w:sz w:val="24"/>
        </w:rPr>
        <w:t xml:space="preserve"> </w:t>
      </w:r>
      <w:r>
        <w:rPr>
          <w:sz w:val="24"/>
        </w:rPr>
        <w:t>grave.</w:t>
      </w:r>
    </w:p>
    <w:p w14:paraId="4E57BDAB" w14:textId="77777777" w:rsidR="00FA33FF" w:rsidRDefault="00FA33FF" w:rsidP="00B727A8">
      <w:pPr>
        <w:pStyle w:val="BodyText"/>
        <w:spacing w:before="9"/>
        <w:rPr>
          <w:sz w:val="25"/>
        </w:rPr>
      </w:pPr>
    </w:p>
    <w:p w14:paraId="17142669" w14:textId="77777777" w:rsidR="00FA33FF" w:rsidRDefault="007853D7" w:rsidP="00B727A8">
      <w:pPr>
        <w:pStyle w:val="ListParagraph"/>
        <w:numPr>
          <w:ilvl w:val="1"/>
          <w:numId w:val="1"/>
        </w:numPr>
        <w:tabs>
          <w:tab w:val="left" w:pos="820"/>
        </w:tabs>
        <w:ind w:left="820"/>
        <w:rPr>
          <w:sz w:val="24"/>
        </w:rPr>
      </w:pPr>
      <w:r>
        <w:rPr>
          <w:sz w:val="24"/>
        </w:rPr>
        <w:t xml:space="preserve">No </w:t>
      </w:r>
      <w:proofErr w:type="gramStart"/>
      <w:r>
        <w:rPr>
          <w:sz w:val="24"/>
        </w:rPr>
        <w:t>interment of pets</w:t>
      </w:r>
      <w:proofErr w:type="gramEnd"/>
      <w:r>
        <w:rPr>
          <w:sz w:val="24"/>
        </w:rPr>
        <w:t xml:space="preserve"> shall be allowed in the</w:t>
      </w:r>
      <w:r>
        <w:rPr>
          <w:spacing w:val="-15"/>
          <w:sz w:val="24"/>
        </w:rPr>
        <w:t xml:space="preserve"> </w:t>
      </w:r>
      <w:r>
        <w:rPr>
          <w:sz w:val="24"/>
        </w:rPr>
        <w:t>cemeteries.</w:t>
      </w:r>
    </w:p>
    <w:p w14:paraId="7B124E8D" w14:textId="77777777" w:rsidR="00FA33FF" w:rsidRDefault="00FA33FF" w:rsidP="00B727A8">
      <w:pPr>
        <w:pStyle w:val="BodyText"/>
        <w:spacing w:before="10"/>
        <w:rPr>
          <w:sz w:val="23"/>
        </w:rPr>
      </w:pPr>
    </w:p>
    <w:p w14:paraId="085C7136" w14:textId="77777777" w:rsidR="00FA33FF" w:rsidRDefault="007853D7" w:rsidP="00B727A8">
      <w:pPr>
        <w:pStyle w:val="Heading1"/>
        <w:numPr>
          <w:ilvl w:val="0"/>
          <w:numId w:val="1"/>
        </w:numPr>
        <w:tabs>
          <w:tab w:val="left" w:pos="460"/>
        </w:tabs>
        <w:ind w:left="460"/>
        <w:jc w:val="left"/>
      </w:pPr>
      <w:r>
        <w:t>Disinterments</w:t>
      </w:r>
    </w:p>
    <w:p w14:paraId="5D6FCD01" w14:textId="77777777" w:rsidR="00FA33FF" w:rsidRDefault="00FA33FF" w:rsidP="00B727A8">
      <w:pPr>
        <w:pStyle w:val="BodyText"/>
        <w:spacing w:before="10"/>
        <w:rPr>
          <w:b/>
          <w:sz w:val="23"/>
        </w:rPr>
      </w:pPr>
    </w:p>
    <w:p w14:paraId="25187588" w14:textId="77777777" w:rsidR="00FA33FF" w:rsidRDefault="007853D7" w:rsidP="00B727A8">
      <w:pPr>
        <w:pStyle w:val="ListParagraph"/>
        <w:numPr>
          <w:ilvl w:val="1"/>
          <w:numId w:val="1"/>
        </w:numPr>
        <w:tabs>
          <w:tab w:val="left" w:pos="820"/>
        </w:tabs>
        <w:ind w:left="820" w:right="113"/>
        <w:rPr>
          <w:sz w:val="24"/>
        </w:rPr>
      </w:pPr>
      <w:r>
        <w:rPr>
          <w:sz w:val="24"/>
        </w:rPr>
        <w:t>The</w:t>
      </w:r>
      <w:r>
        <w:rPr>
          <w:spacing w:val="-8"/>
          <w:sz w:val="24"/>
        </w:rPr>
        <w:t xml:space="preserve"> </w:t>
      </w:r>
      <w:r>
        <w:rPr>
          <w:sz w:val="24"/>
        </w:rPr>
        <w:t>Cemetery</w:t>
      </w:r>
      <w:r>
        <w:rPr>
          <w:spacing w:val="-12"/>
          <w:sz w:val="24"/>
        </w:rPr>
        <w:t xml:space="preserve"> </w:t>
      </w:r>
      <w:r>
        <w:rPr>
          <w:sz w:val="24"/>
        </w:rPr>
        <w:t>reserves</w:t>
      </w:r>
      <w:r>
        <w:rPr>
          <w:spacing w:val="-7"/>
          <w:sz w:val="24"/>
        </w:rPr>
        <w:t xml:space="preserve"> </w:t>
      </w:r>
      <w:r>
        <w:rPr>
          <w:sz w:val="24"/>
        </w:rPr>
        <w:t>the</w:t>
      </w:r>
      <w:r>
        <w:rPr>
          <w:spacing w:val="-8"/>
          <w:sz w:val="24"/>
        </w:rPr>
        <w:t xml:space="preserve"> </w:t>
      </w:r>
      <w:r>
        <w:rPr>
          <w:sz w:val="24"/>
        </w:rPr>
        <w:t>right</w:t>
      </w:r>
      <w:r>
        <w:rPr>
          <w:spacing w:val="-7"/>
          <w:sz w:val="24"/>
        </w:rPr>
        <w:t xml:space="preserve"> </w:t>
      </w:r>
      <w:r>
        <w:rPr>
          <w:sz w:val="24"/>
        </w:rPr>
        <w:t>to</w:t>
      </w:r>
      <w:r>
        <w:rPr>
          <w:spacing w:val="-7"/>
          <w:sz w:val="24"/>
        </w:rPr>
        <w:t xml:space="preserve"> </w:t>
      </w:r>
      <w:r>
        <w:rPr>
          <w:sz w:val="24"/>
        </w:rPr>
        <w:t>insist</w:t>
      </w:r>
      <w:r>
        <w:rPr>
          <w:spacing w:val="-9"/>
          <w:sz w:val="24"/>
        </w:rPr>
        <w:t xml:space="preserve"> </w:t>
      </w:r>
      <w:r>
        <w:rPr>
          <w:sz w:val="24"/>
        </w:rPr>
        <w:t>upon</w:t>
      </w:r>
      <w:r>
        <w:rPr>
          <w:spacing w:val="-7"/>
          <w:sz w:val="24"/>
        </w:rPr>
        <w:t xml:space="preserve"> </w:t>
      </w:r>
      <w:r>
        <w:rPr>
          <w:sz w:val="24"/>
        </w:rPr>
        <w:t>at</w:t>
      </w:r>
      <w:r>
        <w:rPr>
          <w:spacing w:val="-7"/>
          <w:sz w:val="24"/>
        </w:rPr>
        <w:t xml:space="preserve"> </w:t>
      </w:r>
      <w:r>
        <w:rPr>
          <w:sz w:val="24"/>
        </w:rPr>
        <w:t>least</w:t>
      </w:r>
      <w:r>
        <w:rPr>
          <w:spacing w:val="-7"/>
          <w:sz w:val="24"/>
        </w:rPr>
        <w:t xml:space="preserve"> </w:t>
      </w:r>
      <w:r>
        <w:rPr>
          <w:sz w:val="24"/>
        </w:rPr>
        <w:t>one</w:t>
      </w:r>
      <w:r>
        <w:rPr>
          <w:spacing w:val="-8"/>
          <w:sz w:val="24"/>
        </w:rPr>
        <w:t xml:space="preserve"> </w:t>
      </w:r>
      <w:r>
        <w:rPr>
          <w:sz w:val="24"/>
        </w:rPr>
        <w:t>week's</w:t>
      </w:r>
      <w:r>
        <w:rPr>
          <w:spacing w:val="-7"/>
          <w:sz w:val="24"/>
        </w:rPr>
        <w:t xml:space="preserve"> </w:t>
      </w:r>
      <w:r>
        <w:rPr>
          <w:sz w:val="24"/>
        </w:rPr>
        <w:t>notice</w:t>
      </w:r>
      <w:r>
        <w:rPr>
          <w:spacing w:val="-8"/>
          <w:sz w:val="24"/>
        </w:rPr>
        <w:t xml:space="preserve"> </w:t>
      </w:r>
      <w:r>
        <w:rPr>
          <w:sz w:val="24"/>
        </w:rPr>
        <w:t>to</w:t>
      </w:r>
      <w:r>
        <w:rPr>
          <w:spacing w:val="-7"/>
          <w:sz w:val="24"/>
        </w:rPr>
        <w:t xml:space="preserve"> </w:t>
      </w:r>
      <w:r>
        <w:rPr>
          <w:sz w:val="24"/>
        </w:rPr>
        <w:t>the</w:t>
      </w:r>
      <w:r>
        <w:rPr>
          <w:spacing w:val="-8"/>
          <w:sz w:val="24"/>
        </w:rPr>
        <w:t xml:space="preserve"> </w:t>
      </w:r>
      <w:r>
        <w:rPr>
          <w:sz w:val="24"/>
        </w:rPr>
        <w:t xml:space="preserve">Community Service Director prior to any disinterment or removal. Disinterment may be made only on written consent of the Cemetery and written consent of the owner, or owners of the Cemetery lot, and of the surviving wife or husband, children and parents of the deceased. Duly authorized personal representatives, acting under court authority, may apply where the </w:t>
      </w:r>
      <w:proofErr w:type="gramStart"/>
      <w:r>
        <w:rPr>
          <w:sz w:val="24"/>
        </w:rPr>
        <w:t>proceeding</w:t>
      </w:r>
      <w:proofErr w:type="gramEnd"/>
      <w:r>
        <w:rPr>
          <w:sz w:val="24"/>
        </w:rPr>
        <w:t xml:space="preserve"> of owners and/or next of kin are nonexistent or unavailable. Any disinterment which is the subject of objection or disagreement among the surviving next of</w:t>
      </w:r>
      <w:r>
        <w:rPr>
          <w:spacing w:val="-12"/>
          <w:sz w:val="24"/>
        </w:rPr>
        <w:t xml:space="preserve"> </w:t>
      </w:r>
      <w:r>
        <w:rPr>
          <w:sz w:val="24"/>
        </w:rPr>
        <w:t>kin</w:t>
      </w:r>
      <w:r>
        <w:rPr>
          <w:spacing w:val="-11"/>
          <w:sz w:val="24"/>
        </w:rPr>
        <w:t xml:space="preserve"> </w:t>
      </w:r>
      <w:r>
        <w:rPr>
          <w:sz w:val="24"/>
        </w:rPr>
        <w:t>will</w:t>
      </w:r>
      <w:r>
        <w:rPr>
          <w:spacing w:val="-11"/>
          <w:sz w:val="24"/>
        </w:rPr>
        <w:t xml:space="preserve"> </w:t>
      </w:r>
      <w:r>
        <w:rPr>
          <w:sz w:val="24"/>
        </w:rPr>
        <w:t>be</w:t>
      </w:r>
      <w:r>
        <w:rPr>
          <w:spacing w:val="-10"/>
          <w:sz w:val="24"/>
        </w:rPr>
        <w:t xml:space="preserve"> </w:t>
      </w:r>
      <w:r>
        <w:rPr>
          <w:sz w:val="24"/>
        </w:rPr>
        <w:t>allowed</w:t>
      </w:r>
      <w:r>
        <w:rPr>
          <w:spacing w:val="-11"/>
          <w:sz w:val="24"/>
        </w:rPr>
        <w:t xml:space="preserve"> </w:t>
      </w:r>
      <w:r>
        <w:rPr>
          <w:sz w:val="24"/>
        </w:rPr>
        <w:t>only</w:t>
      </w:r>
      <w:r>
        <w:rPr>
          <w:spacing w:val="-13"/>
          <w:sz w:val="24"/>
        </w:rPr>
        <w:t xml:space="preserve"> </w:t>
      </w:r>
      <w:r>
        <w:rPr>
          <w:sz w:val="24"/>
        </w:rPr>
        <w:t>upon</w:t>
      </w:r>
      <w:r>
        <w:rPr>
          <w:spacing w:val="-9"/>
          <w:sz w:val="24"/>
        </w:rPr>
        <w:t xml:space="preserve"> </w:t>
      </w:r>
      <w:r>
        <w:rPr>
          <w:sz w:val="24"/>
        </w:rPr>
        <w:t>written</w:t>
      </w:r>
      <w:r>
        <w:rPr>
          <w:spacing w:val="-9"/>
          <w:sz w:val="24"/>
        </w:rPr>
        <w:t xml:space="preserve"> </w:t>
      </w:r>
      <w:r>
        <w:rPr>
          <w:sz w:val="24"/>
        </w:rPr>
        <w:t>court</w:t>
      </w:r>
      <w:r>
        <w:rPr>
          <w:spacing w:val="-11"/>
          <w:sz w:val="24"/>
        </w:rPr>
        <w:t xml:space="preserve"> </w:t>
      </w:r>
      <w:r>
        <w:rPr>
          <w:sz w:val="24"/>
        </w:rPr>
        <w:t>order.</w:t>
      </w:r>
      <w:r>
        <w:rPr>
          <w:spacing w:val="-11"/>
          <w:sz w:val="24"/>
        </w:rPr>
        <w:t xml:space="preserve"> </w:t>
      </w:r>
      <w:r>
        <w:rPr>
          <w:sz w:val="24"/>
        </w:rPr>
        <w:t>All</w:t>
      </w:r>
      <w:r>
        <w:rPr>
          <w:spacing w:val="-11"/>
          <w:sz w:val="24"/>
        </w:rPr>
        <w:t xml:space="preserve"> </w:t>
      </w:r>
      <w:r>
        <w:rPr>
          <w:sz w:val="24"/>
        </w:rPr>
        <w:t>applications</w:t>
      </w:r>
      <w:r>
        <w:rPr>
          <w:spacing w:val="-11"/>
          <w:sz w:val="24"/>
        </w:rPr>
        <w:t xml:space="preserve"> </w:t>
      </w:r>
      <w:r>
        <w:rPr>
          <w:sz w:val="24"/>
        </w:rPr>
        <w:t>for</w:t>
      </w:r>
      <w:r>
        <w:rPr>
          <w:spacing w:val="-12"/>
          <w:sz w:val="24"/>
        </w:rPr>
        <w:t xml:space="preserve"> </w:t>
      </w:r>
      <w:r>
        <w:rPr>
          <w:sz w:val="24"/>
        </w:rPr>
        <w:t>disinterment</w:t>
      </w:r>
      <w:r>
        <w:rPr>
          <w:spacing w:val="-11"/>
          <w:sz w:val="24"/>
        </w:rPr>
        <w:t xml:space="preserve"> </w:t>
      </w:r>
      <w:r>
        <w:rPr>
          <w:sz w:val="24"/>
        </w:rPr>
        <w:t xml:space="preserve">must be accompanied by the proper legal authorization including a Disinterment Permit issued by the Nebraska State Department of Health and notarized consent forms executed by the preceding named parties and delivered to the Community Service Director. All removals will be made under the supervision of a licensed embalmer or funeral director by the Cemetery personnel. When a disinterment is being made, no one shall be present except the mortician in charge, the Community Service Director (and required staff), duly empowered officers of the law, or </w:t>
      </w:r>
      <w:proofErr w:type="gramStart"/>
      <w:r>
        <w:rPr>
          <w:sz w:val="24"/>
        </w:rPr>
        <w:t>persons</w:t>
      </w:r>
      <w:proofErr w:type="gramEnd"/>
      <w:r>
        <w:rPr>
          <w:sz w:val="24"/>
        </w:rPr>
        <w:t xml:space="preserve"> acting under authority of court</w:t>
      </w:r>
      <w:r>
        <w:rPr>
          <w:spacing w:val="-17"/>
          <w:sz w:val="24"/>
        </w:rPr>
        <w:t xml:space="preserve"> </w:t>
      </w:r>
      <w:r>
        <w:rPr>
          <w:sz w:val="24"/>
        </w:rPr>
        <w:t>orders.</w:t>
      </w:r>
    </w:p>
    <w:p w14:paraId="3661B7E6" w14:textId="77777777" w:rsidR="00FA33FF" w:rsidRDefault="00FA33FF" w:rsidP="00B727A8">
      <w:pPr>
        <w:pStyle w:val="BodyText"/>
        <w:spacing w:before="10"/>
        <w:rPr>
          <w:sz w:val="23"/>
        </w:rPr>
      </w:pPr>
    </w:p>
    <w:p w14:paraId="5DD8D60F" w14:textId="77777777" w:rsidR="00FA33FF" w:rsidRDefault="007853D7" w:rsidP="00B727A8">
      <w:pPr>
        <w:pStyle w:val="ListParagraph"/>
        <w:numPr>
          <w:ilvl w:val="1"/>
          <w:numId w:val="1"/>
        </w:numPr>
        <w:tabs>
          <w:tab w:val="left" w:pos="820"/>
        </w:tabs>
        <w:ind w:left="820" w:right="116"/>
        <w:rPr>
          <w:sz w:val="24"/>
        </w:rPr>
      </w:pPr>
      <w:r>
        <w:rPr>
          <w:sz w:val="24"/>
        </w:rPr>
        <w:t xml:space="preserve">The Cemetery shall exercise due care in making a disinterment and </w:t>
      </w:r>
      <w:proofErr w:type="gramStart"/>
      <w:r>
        <w:rPr>
          <w:sz w:val="24"/>
        </w:rPr>
        <w:t>removal, but</w:t>
      </w:r>
      <w:proofErr w:type="gramEnd"/>
      <w:r>
        <w:rPr>
          <w:sz w:val="24"/>
        </w:rPr>
        <w:t xml:space="preserve"> shall assume no liability for damage to </w:t>
      </w:r>
      <w:proofErr w:type="spellStart"/>
      <w:r>
        <w:rPr>
          <w:sz w:val="24"/>
        </w:rPr>
        <w:t>any body</w:t>
      </w:r>
      <w:proofErr w:type="spellEnd"/>
      <w:r>
        <w:rPr>
          <w:sz w:val="24"/>
        </w:rPr>
        <w:t>, casket, burial case or urn in assisting with the disinterment and</w:t>
      </w:r>
      <w:r>
        <w:rPr>
          <w:spacing w:val="-5"/>
          <w:sz w:val="24"/>
        </w:rPr>
        <w:t xml:space="preserve"> </w:t>
      </w:r>
      <w:r>
        <w:rPr>
          <w:sz w:val="24"/>
        </w:rPr>
        <w:t>removal.</w:t>
      </w:r>
    </w:p>
    <w:p w14:paraId="6298DFAE" w14:textId="77777777" w:rsidR="00FA33FF" w:rsidRDefault="00FA33FF" w:rsidP="00B727A8">
      <w:pPr>
        <w:pStyle w:val="BodyText"/>
        <w:spacing w:before="10"/>
        <w:rPr>
          <w:sz w:val="23"/>
        </w:rPr>
      </w:pPr>
    </w:p>
    <w:p w14:paraId="1DC9F513" w14:textId="77777777" w:rsidR="00FA33FF" w:rsidRDefault="007853D7" w:rsidP="00B727A8">
      <w:pPr>
        <w:pStyle w:val="Heading1"/>
        <w:numPr>
          <w:ilvl w:val="0"/>
          <w:numId w:val="1"/>
        </w:numPr>
        <w:tabs>
          <w:tab w:val="left" w:pos="552"/>
        </w:tabs>
        <w:ind w:left="551"/>
        <w:jc w:val="left"/>
      </w:pPr>
      <w:r>
        <w:t>General</w:t>
      </w:r>
      <w:r>
        <w:rPr>
          <w:spacing w:val="-7"/>
        </w:rPr>
        <w:t xml:space="preserve"> </w:t>
      </w:r>
      <w:r>
        <w:t>Rules</w:t>
      </w:r>
    </w:p>
    <w:p w14:paraId="67CB8BBA" w14:textId="77777777" w:rsidR="00FA33FF" w:rsidRDefault="00FA33FF" w:rsidP="00B727A8">
      <w:pPr>
        <w:pStyle w:val="BodyText"/>
        <w:spacing w:before="10"/>
        <w:rPr>
          <w:b/>
          <w:sz w:val="23"/>
        </w:rPr>
      </w:pPr>
    </w:p>
    <w:p w14:paraId="06BC56C2" w14:textId="77777777" w:rsidR="00FA33FF" w:rsidRDefault="007853D7" w:rsidP="00B727A8">
      <w:pPr>
        <w:pStyle w:val="ListParagraph"/>
        <w:numPr>
          <w:ilvl w:val="1"/>
          <w:numId w:val="1"/>
        </w:numPr>
        <w:tabs>
          <w:tab w:val="left" w:pos="820"/>
        </w:tabs>
        <w:ind w:left="820" w:right="678"/>
        <w:rPr>
          <w:sz w:val="24"/>
        </w:rPr>
      </w:pPr>
      <w:r>
        <w:rPr>
          <w:sz w:val="24"/>
        </w:rPr>
        <w:t>All interments and disinterments shall be done by the City under the direction of the Community Service</w:t>
      </w:r>
      <w:r>
        <w:rPr>
          <w:spacing w:val="-12"/>
          <w:sz w:val="24"/>
        </w:rPr>
        <w:t xml:space="preserve"> </w:t>
      </w:r>
      <w:r>
        <w:rPr>
          <w:sz w:val="24"/>
        </w:rPr>
        <w:t>Director.</w:t>
      </w:r>
    </w:p>
    <w:p w14:paraId="02591172" w14:textId="77777777" w:rsidR="00FA33FF" w:rsidRDefault="00FA33FF" w:rsidP="00B727A8">
      <w:pPr>
        <w:pStyle w:val="BodyText"/>
        <w:spacing w:before="10"/>
        <w:rPr>
          <w:sz w:val="23"/>
        </w:rPr>
      </w:pPr>
    </w:p>
    <w:p w14:paraId="2DFEE209" w14:textId="77777777" w:rsidR="00FA33FF" w:rsidRDefault="007853D7" w:rsidP="00B727A8">
      <w:pPr>
        <w:pStyle w:val="ListParagraph"/>
        <w:numPr>
          <w:ilvl w:val="1"/>
          <w:numId w:val="1"/>
        </w:numPr>
        <w:tabs>
          <w:tab w:val="left" w:pos="820"/>
        </w:tabs>
        <w:ind w:left="820" w:right="767"/>
        <w:rPr>
          <w:sz w:val="24"/>
        </w:rPr>
      </w:pPr>
      <w:r>
        <w:rPr>
          <w:sz w:val="24"/>
        </w:rPr>
        <w:t>All landscaping including planting of trees, shrubs, and flowers will be done by</w:t>
      </w:r>
      <w:r>
        <w:rPr>
          <w:spacing w:val="-20"/>
          <w:sz w:val="24"/>
        </w:rPr>
        <w:t xml:space="preserve"> </w:t>
      </w:r>
      <w:r>
        <w:rPr>
          <w:sz w:val="24"/>
        </w:rPr>
        <w:t>the Cemetery, under direction of the Community Service</w:t>
      </w:r>
      <w:r>
        <w:rPr>
          <w:spacing w:val="-17"/>
          <w:sz w:val="24"/>
        </w:rPr>
        <w:t xml:space="preserve"> </w:t>
      </w:r>
      <w:r>
        <w:rPr>
          <w:sz w:val="24"/>
        </w:rPr>
        <w:t>Director.</w:t>
      </w:r>
    </w:p>
    <w:p w14:paraId="26323FC7" w14:textId="77777777" w:rsidR="00FA33FF" w:rsidRDefault="00FA33FF" w:rsidP="00B727A8">
      <w:pPr>
        <w:pStyle w:val="BodyText"/>
        <w:spacing w:before="9"/>
        <w:rPr>
          <w:sz w:val="25"/>
        </w:rPr>
      </w:pPr>
    </w:p>
    <w:p w14:paraId="70C56ADD" w14:textId="77777777" w:rsidR="00FA33FF" w:rsidRDefault="007853D7" w:rsidP="00B727A8">
      <w:pPr>
        <w:pStyle w:val="ListParagraph"/>
        <w:numPr>
          <w:ilvl w:val="1"/>
          <w:numId w:val="1"/>
        </w:numPr>
        <w:tabs>
          <w:tab w:val="left" w:pos="820"/>
        </w:tabs>
        <w:ind w:left="820" w:right="280"/>
        <w:rPr>
          <w:sz w:val="24"/>
        </w:rPr>
      </w:pPr>
      <w:r>
        <w:rPr>
          <w:sz w:val="24"/>
        </w:rPr>
        <w:t xml:space="preserve">All improvements or alterations of individual lots in the cemeteries shall be under the </w:t>
      </w:r>
      <w:proofErr w:type="gramStart"/>
      <w:r>
        <w:rPr>
          <w:sz w:val="24"/>
        </w:rPr>
        <w:t>direction and approval</w:t>
      </w:r>
      <w:proofErr w:type="gramEnd"/>
      <w:r>
        <w:rPr>
          <w:sz w:val="24"/>
        </w:rPr>
        <w:t xml:space="preserve"> of the </w:t>
      </w:r>
      <w:proofErr w:type="gramStart"/>
      <w:r>
        <w:rPr>
          <w:sz w:val="24"/>
        </w:rPr>
        <w:t>City, and</w:t>
      </w:r>
      <w:proofErr w:type="gramEnd"/>
      <w:r>
        <w:rPr>
          <w:sz w:val="24"/>
        </w:rPr>
        <w:t xml:space="preserve"> should said improvements or alterations be made without written consent, the City shall have the right to remove, alter or change such improvements. Existing lot plantings may be removed by the City when they become unsightly, undesirable, or interfere with cemetery operations, and may not be</w:t>
      </w:r>
      <w:r>
        <w:rPr>
          <w:spacing w:val="-20"/>
          <w:sz w:val="24"/>
        </w:rPr>
        <w:t xml:space="preserve"> </w:t>
      </w:r>
      <w:r>
        <w:rPr>
          <w:sz w:val="24"/>
        </w:rPr>
        <w:t>replaced.</w:t>
      </w:r>
    </w:p>
    <w:p w14:paraId="60A19B9E" w14:textId="77777777" w:rsidR="00FA33FF" w:rsidRDefault="00FA33FF" w:rsidP="00B727A8">
      <w:pPr>
        <w:rPr>
          <w:sz w:val="24"/>
        </w:rPr>
        <w:sectPr w:rsidR="00FA33FF">
          <w:pgSz w:w="12240" w:h="15840"/>
          <w:pgMar w:top="1500" w:right="1320" w:bottom="280" w:left="1340" w:header="720" w:footer="720" w:gutter="0"/>
          <w:cols w:space="720"/>
        </w:sectPr>
      </w:pPr>
    </w:p>
    <w:p w14:paraId="32DBD5A4" w14:textId="77777777" w:rsidR="00FA33FF" w:rsidRDefault="007853D7" w:rsidP="00B727A8">
      <w:pPr>
        <w:pStyle w:val="ListParagraph"/>
        <w:numPr>
          <w:ilvl w:val="1"/>
          <w:numId w:val="1"/>
        </w:numPr>
        <w:tabs>
          <w:tab w:val="left" w:pos="480"/>
        </w:tabs>
        <w:spacing w:before="79"/>
        <w:ind w:left="480" w:right="234"/>
        <w:rPr>
          <w:sz w:val="24"/>
        </w:rPr>
      </w:pPr>
      <w:r>
        <w:rPr>
          <w:sz w:val="24"/>
        </w:rPr>
        <w:lastRenderedPageBreak/>
        <w:t>Only one above-ground monument or marker may be placed upon any single space within any given lot, in areas where upright memorials are allowed. All monuments and markers will be set on concrete bases, according to regulations set by the City. No monument setting after 5:00 P.M. or on weekends. No lot or space owner shall attempt to raise or move a marker on his or her lot without first consulting with the Community Service</w:t>
      </w:r>
      <w:r>
        <w:rPr>
          <w:spacing w:val="-8"/>
          <w:sz w:val="24"/>
        </w:rPr>
        <w:t xml:space="preserve"> </w:t>
      </w:r>
      <w:r>
        <w:rPr>
          <w:sz w:val="24"/>
        </w:rPr>
        <w:t>Director.</w:t>
      </w:r>
    </w:p>
    <w:p w14:paraId="369FB4DE" w14:textId="77777777" w:rsidR="00FA33FF" w:rsidRDefault="00FA33FF" w:rsidP="00B727A8">
      <w:pPr>
        <w:pStyle w:val="BodyText"/>
        <w:spacing w:before="10"/>
        <w:rPr>
          <w:sz w:val="25"/>
        </w:rPr>
      </w:pPr>
    </w:p>
    <w:p w14:paraId="27EA7CA5" w14:textId="77777777" w:rsidR="00FA33FF" w:rsidRDefault="007853D7" w:rsidP="00B727A8">
      <w:pPr>
        <w:pStyle w:val="ListParagraph"/>
        <w:numPr>
          <w:ilvl w:val="1"/>
          <w:numId w:val="1"/>
        </w:numPr>
        <w:tabs>
          <w:tab w:val="left" w:pos="480"/>
        </w:tabs>
        <w:ind w:left="480" w:right="472"/>
        <w:rPr>
          <w:sz w:val="24"/>
        </w:rPr>
      </w:pPr>
      <w:r>
        <w:rPr>
          <w:sz w:val="24"/>
        </w:rPr>
        <w:t>The City reserves the right to refuse permission to erect any monument not in keeping with the consistent appearance of the</w:t>
      </w:r>
      <w:r>
        <w:rPr>
          <w:spacing w:val="-12"/>
          <w:sz w:val="24"/>
        </w:rPr>
        <w:t xml:space="preserve"> </w:t>
      </w:r>
      <w:r>
        <w:rPr>
          <w:sz w:val="24"/>
        </w:rPr>
        <w:t>grounds.</w:t>
      </w:r>
    </w:p>
    <w:p w14:paraId="69BC912B" w14:textId="77777777" w:rsidR="00FA33FF" w:rsidRDefault="00FA33FF" w:rsidP="00B727A8">
      <w:pPr>
        <w:pStyle w:val="BodyText"/>
        <w:spacing w:before="10"/>
        <w:rPr>
          <w:sz w:val="25"/>
        </w:rPr>
      </w:pPr>
    </w:p>
    <w:p w14:paraId="021A068D" w14:textId="77777777" w:rsidR="00FA33FF" w:rsidRDefault="007853D7" w:rsidP="00B727A8">
      <w:pPr>
        <w:pStyle w:val="ListParagraph"/>
        <w:numPr>
          <w:ilvl w:val="1"/>
          <w:numId w:val="1"/>
        </w:numPr>
        <w:tabs>
          <w:tab w:val="left" w:pos="480"/>
        </w:tabs>
        <w:ind w:left="480" w:right="486"/>
        <w:rPr>
          <w:sz w:val="24"/>
        </w:rPr>
      </w:pPr>
      <w:r>
        <w:rPr>
          <w:sz w:val="24"/>
        </w:rPr>
        <w:t>The Community Service Director or his/her delegated representative will attend every interment, and to see that the rules and regulations of the cemetery are</w:t>
      </w:r>
      <w:r>
        <w:rPr>
          <w:spacing w:val="-19"/>
          <w:sz w:val="24"/>
        </w:rPr>
        <w:t xml:space="preserve"> </w:t>
      </w:r>
      <w:r>
        <w:rPr>
          <w:sz w:val="24"/>
        </w:rPr>
        <w:t>observed.</w:t>
      </w:r>
    </w:p>
    <w:p w14:paraId="3B7A003A" w14:textId="77777777" w:rsidR="00FA33FF" w:rsidRDefault="00FA33FF" w:rsidP="00B727A8">
      <w:pPr>
        <w:pStyle w:val="BodyText"/>
        <w:spacing w:before="11"/>
        <w:rPr>
          <w:sz w:val="23"/>
        </w:rPr>
      </w:pPr>
    </w:p>
    <w:p w14:paraId="526782F8" w14:textId="77777777" w:rsidR="00FA33FF" w:rsidRDefault="007853D7" w:rsidP="00B727A8">
      <w:pPr>
        <w:pStyle w:val="ListParagraph"/>
        <w:numPr>
          <w:ilvl w:val="1"/>
          <w:numId w:val="1"/>
        </w:numPr>
        <w:tabs>
          <w:tab w:val="left" w:pos="480"/>
        </w:tabs>
        <w:ind w:left="480" w:right="359"/>
        <w:rPr>
          <w:sz w:val="24"/>
        </w:rPr>
      </w:pPr>
      <w:r>
        <w:rPr>
          <w:sz w:val="24"/>
        </w:rPr>
        <w:t>The City reserves the right to alter, change, or close alleys, roadways, water mains, and other physical properties of the</w:t>
      </w:r>
      <w:r>
        <w:rPr>
          <w:spacing w:val="-11"/>
          <w:sz w:val="24"/>
        </w:rPr>
        <w:t xml:space="preserve"> </w:t>
      </w:r>
      <w:r>
        <w:rPr>
          <w:sz w:val="24"/>
        </w:rPr>
        <w:t>cemetery.</w:t>
      </w:r>
    </w:p>
    <w:p w14:paraId="68184307" w14:textId="77777777" w:rsidR="00FA33FF" w:rsidRDefault="00FA33FF" w:rsidP="00B727A8">
      <w:pPr>
        <w:pStyle w:val="BodyText"/>
        <w:spacing w:before="9"/>
        <w:rPr>
          <w:sz w:val="25"/>
        </w:rPr>
      </w:pPr>
    </w:p>
    <w:p w14:paraId="05D042B5" w14:textId="77777777" w:rsidR="00FA33FF" w:rsidRDefault="007853D7" w:rsidP="00B727A8">
      <w:pPr>
        <w:pStyle w:val="ListParagraph"/>
        <w:numPr>
          <w:ilvl w:val="1"/>
          <w:numId w:val="1"/>
        </w:numPr>
        <w:tabs>
          <w:tab w:val="left" w:pos="480"/>
        </w:tabs>
        <w:ind w:left="480" w:right="673"/>
        <w:rPr>
          <w:sz w:val="24"/>
        </w:rPr>
      </w:pPr>
      <w:r>
        <w:rPr>
          <w:sz w:val="24"/>
        </w:rPr>
        <w:t xml:space="preserve">The Cemetery reserves the </w:t>
      </w:r>
      <w:proofErr w:type="gramStart"/>
      <w:r>
        <w:rPr>
          <w:sz w:val="24"/>
        </w:rPr>
        <w:t>right</w:t>
      </w:r>
      <w:proofErr w:type="gramEnd"/>
      <w:r>
        <w:rPr>
          <w:sz w:val="24"/>
        </w:rPr>
        <w:t xml:space="preserve"> for its staff and those individuals necessary for performance of normal cemetery operation to enter upon or cross over any lot in the cemetery in the performance of such</w:t>
      </w:r>
      <w:r>
        <w:rPr>
          <w:spacing w:val="-11"/>
          <w:sz w:val="24"/>
        </w:rPr>
        <w:t xml:space="preserve"> </w:t>
      </w:r>
      <w:r>
        <w:rPr>
          <w:sz w:val="24"/>
        </w:rPr>
        <w:t>duties.</w:t>
      </w:r>
    </w:p>
    <w:p w14:paraId="219BC118" w14:textId="77777777" w:rsidR="00FA33FF" w:rsidRDefault="00FA33FF" w:rsidP="00B727A8">
      <w:pPr>
        <w:pStyle w:val="BodyText"/>
        <w:spacing w:before="10"/>
        <w:rPr>
          <w:sz w:val="23"/>
        </w:rPr>
      </w:pPr>
    </w:p>
    <w:p w14:paraId="6F4B770E" w14:textId="77777777" w:rsidR="00FA33FF" w:rsidRDefault="007853D7" w:rsidP="00B727A8">
      <w:pPr>
        <w:pStyle w:val="ListParagraph"/>
        <w:numPr>
          <w:ilvl w:val="1"/>
          <w:numId w:val="1"/>
        </w:numPr>
        <w:tabs>
          <w:tab w:val="left" w:pos="480"/>
        </w:tabs>
        <w:spacing w:before="1"/>
        <w:ind w:left="480" w:right="779"/>
        <w:rPr>
          <w:sz w:val="24"/>
        </w:rPr>
      </w:pPr>
      <w:r>
        <w:rPr>
          <w:sz w:val="24"/>
        </w:rPr>
        <w:t>The Cemetery assumes no liability for damage, actual or mental anguish, in the performance of its normal operations, or loss by vandalism or other acts beyond its reasonable</w:t>
      </w:r>
      <w:r>
        <w:rPr>
          <w:spacing w:val="-6"/>
          <w:sz w:val="24"/>
        </w:rPr>
        <w:t xml:space="preserve"> </w:t>
      </w:r>
      <w:r>
        <w:rPr>
          <w:sz w:val="24"/>
        </w:rPr>
        <w:t>control.</w:t>
      </w:r>
    </w:p>
    <w:p w14:paraId="3D233CE9" w14:textId="77777777" w:rsidR="00FA33FF" w:rsidRDefault="00FA33FF" w:rsidP="00B727A8">
      <w:pPr>
        <w:pStyle w:val="BodyText"/>
        <w:spacing w:before="10"/>
        <w:rPr>
          <w:sz w:val="25"/>
        </w:rPr>
      </w:pPr>
    </w:p>
    <w:p w14:paraId="0BE494FC" w14:textId="77777777" w:rsidR="00FA33FF" w:rsidRDefault="007853D7" w:rsidP="00B727A8">
      <w:pPr>
        <w:pStyle w:val="ListParagraph"/>
        <w:numPr>
          <w:ilvl w:val="1"/>
          <w:numId w:val="1"/>
        </w:numPr>
        <w:tabs>
          <w:tab w:val="left" w:pos="480"/>
        </w:tabs>
        <w:ind w:left="480" w:right="195"/>
        <w:rPr>
          <w:sz w:val="24"/>
        </w:rPr>
      </w:pPr>
      <w:r>
        <w:rPr>
          <w:sz w:val="24"/>
        </w:rPr>
        <w:t>No heavy trucking will be allowed in the cemeteries in wet weather, and no vehicle shall exceed a speed of 15 mph nor leave the avenues except by permission of the Community Service</w:t>
      </w:r>
      <w:r>
        <w:rPr>
          <w:spacing w:val="-8"/>
          <w:sz w:val="24"/>
        </w:rPr>
        <w:t xml:space="preserve"> </w:t>
      </w:r>
      <w:r>
        <w:rPr>
          <w:sz w:val="24"/>
        </w:rPr>
        <w:t>Director.</w:t>
      </w:r>
    </w:p>
    <w:p w14:paraId="5B342EF5" w14:textId="77777777" w:rsidR="00FA33FF" w:rsidRDefault="00FA33FF" w:rsidP="00B727A8">
      <w:pPr>
        <w:pStyle w:val="BodyText"/>
        <w:spacing w:before="9"/>
        <w:rPr>
          <w:sz w:val="25"/>
        </w:rPr>
      </w:pPr>
    </w:p>
    <w:p w14:paraId="7BFA5BAB" w14:textId="77777777" w:rsidR="00FA33FF" w:rsidRDefault="007853D7" w:rsidP="00B727A8">
      <w:pPr>
        <w:pStyle w:val="ListParagraph"/>
        <w:numPr>
          <w:ilvl w:val="1"/>
          <w:numId w:val="1"/>
        </w:numPr>
        <w:tabs>
          <w:tab w:val="left" w:pos="480"/>
        </w:tabs>
        <w:spacing w:before="1"/>
        <w:ind w:left="480" w:right="107"/>
        <w:rPr>
          <w:sz w:val="24"/>
        </w:rPr>
      </w:pPr>
      <w:r>
        <w:rPr>
          <w:sz w:val="24"/>
        </w:rPr>
        <w:t xml:space="preserve">Containers holding flowers or wreaths left in the ground shall be left at the party’s own risk. </w:t>
      </w:r>
      <w:r>
        <w:rPr>
          <w:spacing w:val="-3"/>
          <w:sz w:val="24"/>
        </w:rPr>
        <w:t xml:space="preserve">It </w:t>
      </w:r>
      <w:r>
        <w:rPr>
          <w:sz w:val="24"/>
        </w:rPr>
        <w:t xml:space="preserve">is recommended that the </w:t>
      </w:r>
      <w:proofErr w:type="gramStart"/>
      <w:r>
        <w:rPr>
          <w:sz w:val="24"/>
        </w:rPr>
        <w:t>owners</w:t>
      </w:r>
      <w:proofErr w:type="gramEnd"/>
      <w:r>
        <w:rPr>
          <w:sz w:val="24"/>
        </w:rPr>
        <w:t xml:space="preserve"> name be permanently placed on such containers so they can be identified and claimed. Such containers shall be removed by the Cemetery employees at the time of mowing and although the Cemetery assumes no responsibility, they will attempt to keep the containers in the storage house after removal for a period not to exceed 4</w:t>
      </w:r>
      <w:r>
        <w:rPr>
          <w:spacing w:val="-6"/>
          <w:sz w:val="24"/>
        </w:rPr>
        <w:t xml:space="preserve"> </w:t>
      </w:r>
      <w:r>
        <w:rPr>
          <w:sz w:val="24"/>
        </w:rPr>
        <w:t>weeks.</w:t>
      </w:r>
    </w:p>
    <w:p w14:paraId="4E9BBA30" w14:textId="77777777" w:rsidR="00FA33FF" w:rsidRDefault="00FA33FF" w:rsidP="00B727A8">
      <w:pPr>
        <w:pStyle w:val="BodyText"/>
        <w:spacing w:before="10"/>
        <w:rPr>
          <w:sz w:val="25"/>
        </w:rPr>
      </w:pPr>
    </w:p>
    <w:p w14:paraId="4742A212" w14:textId="77777777" w:rsidR="00FA33FF" w:rsidRDefault="007853D7" w:rsidP="00B727A8">
      <w:pPr>
        <w:pStyle w:val="ListParagraph"/>
        <w:numPr>
          <w:ilvl w:val="1"/>
          <w:numId w:val="1"/>
        </w:numPr>
        <w:tabs>
          <w:tab w:val="left" w:pos="480"/>
        </w:tabs>
        <w:ind w:left="480" w:right="106"/>
        <w:rPr>
          <w:sz w:val="24"/>
        </w:rPr>
      </w:pPr>
      <w:r>
        <w:rPr>
          <w:sz w:val="24"/>
        </w:rPr>
        <w:t xml:space="preserve">The Cemetery shall have authority to remove all floral designs, flowers, weeds, shrubs, plants, or herbage of any kind, from the Cemetery as soon as, in the judgment of the City, they become unsightly, dangerous, detrimental, or deceased, or when they do not conform to the standards maintained. The City shall not be liable for floral pieces, baskets, or frames in which, or to which, such floral pieces for funeral services </w:t>
      </w:r>
      <w:proofErr w:type="gramStart"/>
      <w:r>
        <w:rPr>
          <w:sz w:val="24"/>
        </w:rPr>
        <w:t>held</w:t>
      </w:r>
      <w:proofErr w:type="gramEnd"/>
      <w:r>
        <w:rPr>
          <w:sz w:val="24"/>
        </w:rPr>
        <w:t xml:space="preserve"> in the Cemetery. The Cemetery shall not be liable for lost, misplaced, or broken flower vases, or for plantings damaged by elements, thieves, vandals, or by other causes beyond its control. Glass containers for flowers or wire used for anchoring or stabilizing decorative materials are extremely dangerous to visitors, and to Cemetery workers using modern mowing and spraying equipment, and the use of wire or glass or other </w:t>
      </w:r>
      <w:proofErr w:type="spellStart"/>
      <w:r>
        <w:rPr>
          <w:sz w:val="24"/>
        </w:rPr>
        <w:t>shatterable</w:t>
      </w:r>
      <w:proofErr w:type="spellEnd"/>
      <w:r>
        <w:rPr>
          <w:sz w:val="24"/>
        </w:rPr>
        <w:t xml:space="preserve"> materials is not</w:t>
      </w:r>
      <w:r>
        <w:rPr>
          <w:spacing w:val="-8"/>
          <w:sz w:val="24"/>
        </w:rPr>
        <w:t xml:space="preserve"> </w:t>
      </w:r>
      <w:r>
        <w:rPr>
          <w:sz w:val="24"/>
        </w:rPr>
        <w:t>allowed.</w:t>
      </w:r>
    </w:p>
    <w:p w14:paraId="62507630" w14:textId="77777777" w:rsidR="00FA33FF" w:rsidRDefault="00FA33FF" w:rsidP="00B727A8">
      <w:pPr>
        <w:rPr>
          <w:sz w:val="24"/>
        </w:rPr>
        <w:sectPr w:rsidR="00FA33FF">
          <w:pgSz w:w="12240" w:h="15840"/>
          <w:pgMar w:top="1360" w:right="1340" w:bottom="280" w:left="1680" w:header="720" w:footer="720" w:gutter="0"/>
          <w:cols w:space="720"/>
        </w:sectPr>
      </w:pPr>
    </w:p>
    <w:p w14:paraId="43D2ED9F" w14:textId="77777777" w:rsidR="00FA33FF" w:rsidRDefault="007853D7" w:rsidP="00B727A8">
      <w:pPr>
        <w:pStyle w:val="ListParagraph"/>
        <w:numPr>
          <w:ilvl w:val="1"/>
          <w:numId w:val="1"/>
        </w:numPr>
        <w:tabs>
          <w:tab w:val="left" w:pos="480"/>
        </w:tabs>
        <w:spacing w:before="186"/>
        <w:ind w:left="480" w:right="127"/>
        <w:rPr>
          <w:sz w:val="24"/>
        </w:rPr>
      </w:pPr>
      <w:r>
        <w:rPr>
          <w:sz w:val="24"/>
        </w:rPr>
        <w:lastRenderedPageBreak/>
        <w:t>All permanent flower containers shall be constructed of concrete, steel, brass or other approved durable materials. Containers constructed of fragile materials such as glass, paper or plastic will not be allowed for permanent flower arrangements. All permanent flower containers shall be placed on a concrete pad, level with the existing grade, with</w:t>
      </w:r>
      <w:r>
        <w:rPr>
          <w:spacing w:val="-20"/>
          <w:sz w:val="24"/>
        </w:rPr>
        <w:t xml:space="preserve"> </w:t>
      </w:r>
      <w:r>
        <w:rPr>
          <w:sz w:val="24"/>
        </w:rPr>
        <w:t>six</w:t>
      </w:r>
    </w:p>
    <w:p w14:paraId="0DF2D2F8" w14:textId="77777777" w:rsidR="00FA33FF" w:rsidRDefault="007853D7" w:rsidP="00B727A8">
      <w:pPr>
        <w:pStyle w:val="BodyText"/>
        <w:ind w:left="480" w:right="136"/>
      </w:pPr>
      <w:r>
        <w:t>(6) inches of clearance around the container. The only approved location for concrete pads and permanent flower containers shall be at either or both ends of the base for the grave marker, remaining within the grave space and specifically prohibited from the front and rear of the marker. The installation of permanent flower containers must be approved by the Community Service Director.</w:t>
      </w:r>
    </w:p>
    <w:p w14:paraId="37941E47" w14:textId="77777777" w:rsidR="00FA33FF" w:rsidRDefault="00FA33FF" w:rsidP="00B727A8">
      <w:pPr>
        <w:pStyle w:val="BodyText"/>
        <w:spacing w:before="10"/>
        <w:rPr>
          <w:sz w:val="25"/>
        </w:rPr>
      </w:pPr>
    </w:p>
    <w:p w14:paraId="485A6DBF" w14:textId="77777777" w:rsidR="00FA33FF" w:rsidRDefault="007853D7" w:rsidP="00B727A8">
      <w:pPr>
        <w:pStyle w:val="ListParagraph"/>
        <w:numPr>
          <w:ilvl w:val="1"/>
          <w:numId w:val="1"/>
        </w:numPr>
        <w:tabs>
          <w:tab w:val="left" w:pos="480"/>
        </w:tabs>
        <w:ind w:left="480" w:right="419"/>
        <w:rPr>
          <w:sz w:val="24"/>
        </w:rPr>
      </w:pPr>
      <w:r>
        <w:rPr>
          <w:sz w:val="24"/>
        </w:rPr>
        <w:t xml:space="preserve">The digging of holes on graves and lots or the mutilation of sod for any reason is not allowed. Artificial floral bouquets and cut flowers may be placed in the approved type vases all during the </w:t>
      </w:r>
      <w:proofErr w:type="gramStart"/>
      <w:r>
        <w:rPr>
          <w:sz w:val="24"/>
        </w:rPr>
        <w:t>year, but</w:t>
      </w:r>
      <w:proofErr w:type="gramEnd"/>
      <w:r>
        <w:rPr>
          <w:sz w:val="24"/>
        </w:rPr>
        <w:t xml:space="preserve"> will be removed only when the flowers become</w:t>
      </w:r>
      <w:r>
        <w:rPr>
          <w:spacing w:val="-22"/>
          <w:sz w:val="24"/>
        </w:rPr>
        <w:t xml:space="preserve"> </w:t>
      </w:r>
      <w:r>
        <w:rPr>
          <w:sz w:val="24"/>
        </w:rPr>
        <w:t>withered, faded, or</w:t>
      </w:r>
      <w:r>
        <w:rPr>
          <w:spacing w:val="-5"/>
          <w:sz w:val="24"/>
        </w:rPr>
        <w:t xml:space="preserve"> </w:t>
      </w:r>
      <w:r>
        <w:rPr>
          <w:sz w:val="24"/>
        </w:rPr>
        <w:t>unsightly.</w:t>
      </w:r>
    </w:p>
    <w:p w14:paraId="50311E10" w14:textId="77777777" w:rsidR="00FA33FF" w:rsidRDefault="00FA33FF" w:rsidP="00B727A8">
      <w:pPr>
        <w:pStyle w:val="BodyText"/>
        <w:spacing w:before="10"/>
        <w:rPr>
          <w:sz w:val="22"/>
        </w:rPr>
      </w:pPr>
    </w:p>
    <w:p w14:paraId="075B3850" w14:textId="77777777" w:rsidR="00FA33FF" w:rsidRDefault="007853D7" w:rsidP="00B727A8">
      <w:pPr>
        <w:pStyle w:val="ListParagraph"/>
        <w:numPr>
          <w:ilvl w:val="1"/>
          <w:numId w:val="1"/>
        </w:numPr>
        <w:tabs>
          <w:tab w:val="left" w:pos="480"/>
        </w:tabs>
        <w:ind w:left="480" w:right="117"/>
        <w:rPr>
          <w:sz w:val="24"/>
        </w:rPr>
      </w:pPr>
      <w:r>
        <w:rPr>
          <w:sz w:val="24"/>
        </w:rPr>
        <w:t>Steel rod decorations are allowed, but must meet the following requirements: single stem rod only; must be at least five (5) feet above ground; rod must be at least one-half inch in diameter;</w:t>
      </w:r>
      <w:r>
        <w:rPr>
          <w:spacing w:val="-13"/>
          <w:sz w:val="24"/>
        </w:rPr>
        <w:t xml:space="preserve"> </w:t>
      </w:r>
      <w:r>
        <w:rPr>
          <w:sz w:val="24"/>
        </w:rPr>
        <w:t>one</w:t>
      </w:r>
      <w:r>
        <w:rPr>
          <w:spacing w:val="-14"/>
          <w:sz w:val="24"/>
        </w:rPr>
        <w:t xml:space="preserve"> </w:t>
      </w:r>
      <w:r>
        <w:rPr>
          <w:sz w:val="24"/>
        </w:rPr>
        <w:t>(1)</w:t>
      </w:r>
      <w:r>
        <w:rPr>
          <w:spacing w:val="-14"/>
          <w:sz w:val="24"/>
        </w:rPr>
        <w:t xml:space="preserve"> </w:t>
      </w:r>
      <w:r>
        <w:rPr>
          <w:sz w:val="24"/>
        </w:rPr>
        <w:t>rod</w:t>
      </w:r>
      <w:r>
        <w:rPr>
          <w:spacing w:val="-11"/>
          <w:sz w:val="24"/>
        </w:rPr>
        <w:t xml:space="preserve"> </w:t>
      </w:r>
      <w:r>
        <w:rPr>
          <w:sz w:val="24"/>
        </w:rPr>
        <w:t>per</w:t>
      </w:r>
      <w:r>
        <w:rPr>
          <w:spacing w:val="-12"/>
          <w:sz w:val="24"/>
        </w:rPr>
        <w:t xml:space="preserve"> </w:t>
      </w:r>
      <w:r>
        <w:rPr>
          <w:sz w:val="24"/>
        </w:rPr>
        <w:t>monument</w:t>
      </w:r>
      <w:r>
        <w:rPr>
          <w:spacing w:val="-13"/>
          <w:sz w:val="24"/>
        </w:rPr>
        <w:t xml:space="preserve"> </w:t>
      </w:r>
      <w:r>
        <w:rPr>
          <w:sz w:val="24"/>
        </w:rPr>
        <w:t>unless</w:t>
      </w:r>
      <w:r>
        <w:rPr>
          <w:spacing w:val="-13"/>
          <w:sz w:val="24"/>
        </w:rPr>
        <w:t xml:space="preserve"> </w:t>
      </w:r>
      <w:r>
        <w:rPr>
          <w:sz w:val="24"/>
        </w:rPr>
        <w:t>rod</w:t>
      </w:r>
      <w:r>
        <w:rPr>
          <w:spacing w:val="-11"/>
          <w:sz w:val="24"/>
        </w:rPr>
        <w:t xml:space="preserve"> </w:t>
      </w:r>
      <w:r>
        <w:rPr>
          <w:sz w:val="24"/>
        </w:rPr>
        <w:t>is</w:t>
      </w:r>
      <w:r>
        <w:rPr>
          <w:spacing w:val="-13"/>
          <w:sz w:val="24"/>
        </w:rPr>
        <w:t xml:space="preserve"> </w:t>
      </w:r>
      <w:r>
        <w:rPr>
          <w:sz w:val="24"/>
        </w:rPr>
        <w:t>drilled</w:t>
      </w:r>
      <w:r>
        <w:rPr>
          <w:spacing w:val="-13"/>
          <w:sz w:val="24"/>
        </w:rPr>
        <w:t xml:space="preserve"> </w:t>
      </w:r>
      <w:r>
        <w:rPr>
          <w:sz w:val="24"/>
        </w:rPr>
        <w:t>into</w:t>
      </w:r>
      <w:r>
        <w:rPr>
          <w:spacing w:val="-13"/>
          <w:sz w:val="24"/>
        </w:rPr>
        <w:t xml:space="preserve"> </w:t>
      </w:r>
      <w:r>
        <w:rPr>
          <w:sz w:val="24"/>
        </w:rPr>
        <w:t>foundation;</w:t>
      </w:r>
      <w:r>
        <w:rPr>
          <w:spacing w:val="-13"/>
          <w:sz w:val="24"/>
        </w:rPr>
        <w:t xml:space="preserve"> </w:t>
      </w:r>
      <w:r>
        <w:rPr>
          <w:sz w:val="24"/>
        </w:rPr>
        <w:t>no</w:t>
      </w:r>
      <w:r>
        <w:rPr>
          <w:spacing w:val="-9"/>
          <w:sz w:val="24"/>
        </w:rPr>
        <w:t xml:space="preserve"> </w:t>
      </w:r>
      <w:r>
        <w:rPr>
          <w:sz w:val="24"/>
        </w:rPr>
        <w:t>wrap</w:t>
      </w:r>
      <w:r>
        <w:rPr>
          <w:spacing w:val="-11"/>
          <w:sz w:val="24"/>
        </w:rPr>
        <w:t xml:space="preserve"> </w:t>
      </w:r>
      <w:r>
        <w:rPr>
          <w:sz w:val="24"/>
        </w:rPr>
        <w:t>(flowers, garland,</w:t>
      </w:r>
      <w:r>
        <w:rPr>
          <w:spacing w:val="-4"/>
          <w:sz w:val="24"/>
        </w:rPr>
        <w:t xml:space="preserve"> </w:t>
      </w:r>
      <w:r>
        <w:rPr>
          <w:sz w:val="24"/>
        </w:rPr>
        <w:t>or</w:t>
      </w:r>
      <w:r>
        <w:rPr>
          <w:spacing w:val="-2"/>
          <w:sz w:val="24"/>
        </w:rPr>
        <w:t xml:space="preserve"> </w:t>
      </w:r>
      <w:r>
        <w:rPr>
          <w:sz w:val="24"/>
        </w:rPr>
        <w:t>ribbon)</w:t>
      </w:r>
      <w:r>
        <w:rPr>
          <w:spacing w:val="-2"/>
          <w:sz w:val="24"/>
        </w:rPr>
        <w:t xml:space="preserve"> </w:t>
      </w:r>
      <w:r>
        <w:rPr>
          <w:sz w:val="24"/>
        </w:rPr>
        <w:t>around</w:t>
      </w:r>
      <w:r>
        <w:rPr>
          <w:spacing w:val="-4"/>
          <w:sz w:val="24"/>
        </w:rPr>
        <w:t xml:space="preserve"> </w:t>
      </w:r>
      <w:r>
        <w:rPr>
          <w:sz w:val="24"/>
        </w:rPr>
        <w:t>the</w:t>
      </w:r>
      <w:r>
        <w:rPr>
          <w:spacing w:val="-5"/>
          <w:sz w:val="24"/>
        </w:rPr>
        <w:t xml:space="preserve"> </w:t>
      </w:r>
      <w:r>
        <w:rPr>
          <w:sz w:val="24"/>
        </w:rPr>
        <w:t>rod;</w:t>
      </w:r>
      <w:r>
        <w:rPr>
          <w:spacing w:val="-3"/>
          <w:sz w:val="24"/>
        </w:rPr>
        <w:t xml:space="preserve"> </w:t>
      </w:r>
      <w:r>
        <w:rPr>
          <w:sz w:val="24"/>
        </w:rPr>
        <w:t>rod</w:t>
      </w:r>
      <w:r>
        <w:rPr>
          <w:spacing w:val="-4"/>
          <w:sz w:val="24"/>
        </w:rPr>
        <w:t xml:space="preserve"> </w:t>
      </w:r>
      <w:r>
        <w:rPr>
          <w:sz w:val="24"/>
        </w:rPr>
        <w:t>must</w:t>
      </w:r>
      <w:r>
        <w:rPr>
          <w:spacing w:val="-3"/>
          <w:sz w:val="24"/>
        </w:rPr>
        <w:t xml:space="preserve"> </w:t>
      </w:r>
      <w:r>
        <w:rPr>
          <w:sz w:val="24"/>
        </w:rPr>
        <w:t>not</w:t>
      </w:r>
      <w:r>
        <w:rPr>
          <w:spacing w:val="-3"/>
          <w:sz w:val="24"/>
        </w:rPr>
        <w:t xml:space="preserve"> </w:t>
      </w:r>
      <w:r>
        <w:rPr>
          <w:sz w:val="24"/>
        </w:rPr>
        <w:t>extend</w:t>
      </w:r>
      <w:r>
        <w:rPr>
          <w:spacing w:val="-4"/>
          <w:sz w:val="24"/>
        </w:rPr>
        <w:t xml:space="preserve"> </w:t>
      </w:r>
      <w:r>
        <w:rPr>
          <w:sz w:val="24"/>
        </w:rPr>
        <w:t>into</w:t>
      </w:r>
      <w:r>
        <w:rPr>
          <w:spacing w:val="-4"/>
          <w:sz w:val="24"/>
        </w:rPr>
        <w:t xml:space="preserve"> </w:t>
      </w:r>
      <w:r>
        <w:rPr>
          <w:sz w:val="24"/>
        </w:rPr>
        <w:t>the</w:t>
      </w:r>
      <w:r>
        <w:rPr>
          <w:spacing w:val="-5"/>
          <w:sz w:val="24"/>
        </w:rPr>
        <w:t xml:space="preserve"> </w:t>
      </w:r>
      <w:r>
        <w:rPr>
          <w:sz w:val="24"/>
        </w:rPr>
        <w:t>mowing</w:t>
      </w:r>
      <w:r>
        <w:rPr>
          <w:spacing w:val="-6"/>
          <w:sz w:val="24"/>
        </w:rPr>
        <w:t xml:space="preserve"> </w:t>
      </w:r>
      <w:r>
        <w:rPr>
          <w:sz w:val="24"/>
        </w:rPr>
        <w:t>path;</w:t>
      </w:r>
      <w:r>
        <w:rPr>
          <w:spacing w:val="-3"/>
          <w:sz w:val="24"/>
        </w:rPr>
        <w:t xml:space="preserve"> </w:t>
      </w:r>
      <w:r>
        <w:rPr>
          <w:sz w:val="24"/>
        </w:rPr>
        <w:t>rod</w:t>
      </w:r>
      <w:r>
        <w:rPr>
          <w:spacing w:val="-4"/>
          <w:sz w:val="24"/>
        </w:rPr>
        <w:t xml:space="preserve"> </w:t>
      </w:r>
      <w:r>
        <w:rPr>
          <w:sz w:val="24"/>
        </w:rPr>
        <w:t>must</w:t>
      </w:r>
      <w:r>
        <w:rPr>
          <w:spacing w:val="-3"/>
          <w:sz w:val="24"/>
        </w:rPr>
        <w:t xml:space="preserve"> </w:t>
      </w:r>
      <w:r>
        <w:rPr>
          <w:sz w:val="24"/>
        </w:rPr>
        <w:t>be placed on North or South side of the</w:t>
      </w:r>
      <w:r>
        <w:rPr>
          <w:spacing w:val="-9"/>
          <w:sz w:val="24"/>
        </w:rPr>
        <w:t xml:space="preserve"> </w:t>
      </w:r>
      <w:r>
        <w:rPr>
          <w:sz w:val="24"/>
        </w:rPr>
        <w:t>monument.</w:t>
      </w:r>
    </w:p>
    <w:p w14:paraId="518C0923" w14:textId="77777777" w:rsidR="00FA33FF" w:rsidRDefault="00FA33FF" w:rsidP="00B727A8">
      <w:pPr>
        <w:pStyle w:val="BodyText"/>
        <w:spacing w:before="9"/>
        <w:rPr>
          <w:sz w:val="25"/>
        </w:rPr>
      </w:pPr>
    </w:p>
    <w:p w14:paraId="45E157E7" w14:textId="579EBEA0" w:rsidR="00FA33FF" w:rsidRPr="00B727A8" w:rsidRDefault="007853D7" w:rsidP="00B727A8">
      <w:pPr>
        <w:pStyle w:val="ListParagraph"/>
        <w:numPr>
          <w:ilvl w:val="1"/>
          <w:numId w:val="1"/>
        </w:numPr>
        <w:tabs>
          <w:tab w:val="left" w:pos="480"/>
        </w:tabs>
        <w:spacing w:before="71"/>
        <w:ind w:left="480" w:right="248"/>
        <w:rPr>
          <w:sz w:val="23"/>
        </w:rPr>
      </w:pPr>
      <w:r w:rsidRPr="00B727A8">
        <w:rPr>
          <w:sz w:val="24"/>
        </w:rPr>
        <w:t>The City reserves the right to amend or change rules and regulations to conform to newly developed cemetery</w:t>
      </w:r>
      <w:r w:rsidRPr="00B727A8">
        <w:rPr>
          <w:spacing w:val="-8"/>
          <w:sz w:val="24"/>
        </w:rPr>
        <w:t xml:space="preserve"> </w:t>
      </w:r>
      <w:r w:rsidRPr="00B727A8">
        <w:rPr>
          <w:sz w:val="24"/>
        </w:rPr>
        <w:t>practice.</w:t>
      </w:r>
      <w:bookmarkStart w:id="1" w:name="Certificate_of_Interment_Rights--2019"/>
      <w:bookmarkEnd w:id="1"/>
    </w:p>
    <w:p w14:paraId="59971C60" w14:textId="77777777" w:rsidR="00B727A8" w:rsidRDefault="00B727A8" w:rsidP="00B727A8">
      <w:pPr>
        <w:tabs>
          <w:tab w:val="left" w:pos="480"/>
        </w:tabs>
        <w:spacing w:before="71"/>
        <w:ind w:right="248"/>
        <w:rPr>
          <w:sz w:val="23"/>
        </w:rPr>
      </w:pPr>
    </w:p>
    <w:sectPr w:rsidR="00B727A8" w:rsidSect="00B727A8">
      <w:pgSz w:w="12240" w:h="15840"/>
      <w:pgMar w:top="1080" w:right="1280" w:bottom="280" w:left="1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DF5B6E"/>
    <w:multiLevelType w:val="hybridMultilevel"/>
    <w:tmpl w:val="8E98ED24"/>
    <w:lvl w:ilvl="0" w:tplc="14EE57D4">
      <w:start w:val="1"/>
      <w:numFmt w:val="upperLetter"/>
      <w:lvlText w:val="%1."/>
      <w:lvlJc w:val="left"/>
      <w:pPr>
        <w:ind w:left="480" w:hanging="360"/>
        <w:jc w:val="right"/>
      </w:pPr>
      <w:rPr>
        <w:rFonts w:ascii="Times New Roman" w:eastAsia="Times New Roman" w:hAnsi="Times New Roman" w:cs="Times New Roman" w:hint="default"/>
        <w:b/>
        <w:bCs/>
        <w:spacing w:val="-1"/>
        <w:w w:val="99"/>
        <w:sz w:val="24"/>
        <w:szCs w:val="24"/>
      </w:rPr>
    </w:lvl>
    <w:lvl w:ilvl="1" w:tplc="B1AA70D6">
      <w:start w:val="1"/>
      <w:numFmt w:val="decimal"/>
      <w:lvlText w:val="%2."/>
      <w:lvlJc w:val="left"/>
      <w:pPr>
        <w:ind w:left="840" w:hanging="360"/>
        <w:jc w:val="left"/>
      </w:pPr>
      <w:rPr>
        <w:rFonts w:ascii="Times New Roman" w:eastAsia="Times New Roman" w:hAnsi="Times New Roman" w:cs="Times New Roman" w:hint="default"/>
        <w:spacing w:val="-12"/>
        <w:w w:val="99"/>
        <w:sz w:val="24"/>
        <w:szCs w:val="24"/>
      </w:rPr>
    </w:lvl>
    <w:lvl w:ilvl="2" w:tplc="59385104">
      <w:start w:val="1"/>
      <w:numFmt w:val="decimal"/>
      <w:lvlText w:val="%3."/>
      <w:lvlJc w:val="left"/>
      <w:pPr>
        <w:ind w:left="160" w:hanging="720"/>
        <w:jc w:val="right"/>
      </w:pPr>
      <w:rPr>
        <w:rFonts w:ascii="Times New Roman" w:eastAsia="Times New Roman" w:hAnsi="Times New Roman" w:cs="Times New Roman" w:hint="default"/>
        <w:spacing w:val="-10"/>
        <w:w w:val="99"/>
        <w:sz w:val="24"/>
        <w:szCs w:val="24"/>
      </w:rPr>
    </w:lvl>
    <w:lvl w:ilvl="3" w:tplc="61F0A8EA">
      <w:numFmt w:val="bullet"/>
      <w:lvlText w:val="•"/>
      <w:lvlJc w:val="left"/>
      <w:pPr>
        <w:ind w:left="840" w:hanging="720"/>
      </w:pPr>
      <w:rPr>
        <w:rFonts w:hint="default"/>
      </w:rPr>
    </w:lvl>
    <w:lvl w:ilvl="4" w:tplc="97540096">
      <w:numFmt w:val="bullet"/>
      <w:lvlText w:val="•"/>
      <w:lvlJc w:val="left"/>
      <w:pPr>
        <w:ind w:left="4680" w:hanging="720"/>
      </w:pPr>
      <w:rPr>
        <w:rFonts w:hint="default"/>
      </w:rPr>
    </w:lvl>
    <w:lvl w:ilvl="5" w:tplc="F488D116">
      <w:numFmt w:val="bullet"/>
      <w:lvlText w:val="•"/>
      <w:lvlJc w:val="left"/>
      <w:pPr>
        <w:ind w:left="4740" w:hanging="720"/>
      </w:pPr>
      <w:rPr>
        <w:rFonts w:hint="default"/>
      </w:rPr>
    </w:lvl>
    <w:lvl w:ilvl="6" w:tplc="C4D6CF02">
      <w:numFmt w:val="bullet"/>
      <w:lvlText w:val="•"/>
      <w:lvlJc w:val="left"/>
      <w:pPr>
        <w:ind w:left="5576" w:hanging="720"/>
      </w:pPr>
      <w:rPr>
        <w:rFonts w:hint="default"/>
      </w:rPr>
    </w:lvl>
    <w:lvl w:ilvl="7" w:tplc="37BC9E40">
      <w:numFmt w:val="bullet"/>
      <w:lvlText w:val="•"/>
      <w:lvlJc w:val="left"/>
      <w:pPr>
        <w:ind w:left="6412" w:hanging="720"/>
      </w:pPr>
      <w:rPr>
        <w:rFonts w:hint="default"/>
      </w:rPr>
    </w:lvl>
    <w:lvl w:ilvl="8" w:tplc="71041ECC">
      <w:numFmt w:val="bullet"/>
      <w:lvlText w:val="•"/>
      <w:lvlJc w:val="left"/>
      <w:pPr>
        <w:ind w:left="7248" w:hanging="720"/>
      </w:pPr>
      <w:rPr>
        <w:rFonts w:hint="default"/>
      </w:rPr>
    </w:lvl>
  </w:abstractNum>
  <w:num w:numId="1" w16cid:durableId="345208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FA33FF"/>
    <w:rsid w:val="00095F3E"/>
    <w:rsid w:val="000F64A0"/>
    <w:rsid w:val="0025269E"/>
    <w:rsid w:val="002F5A2D"/>
    <w:rsid w:val="00341B42"/>
    <w:rsid w:val="007853D7"/>
    <w:rsid w:val="0079045C"/>
    <w:rsid w:val="007E0F54"/>
    <w:rsid w:val="007E70B2"/>
    <w:rsid w:val="00866918"/>
    <w:rsid w:val="008855B8"/>
    <w:rsid w:val="009C1048"/>
    <w:rsid w:val="00A0015C"/>
    <w:rsid w:val="00B727A8"/>
    <w:rsid w:val="00C204EA"/>
    <w:rsid w:val="00E11C45"/>
    <w:rsid w:val="00FA33FF"/>
    <w:rsid w:val="00FE6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E942A"/>
  <w15:docId w15:val="{339F599F-DCCF-4C04-8319-96CBA630B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80"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8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5</Pages>
  <Words>1797</Words>
  <Characters>10243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Kristie Wagner</dc:creator>
  <cp:lastModifiedBy>Bill Brecks</cp:lastModifiedBy>
  <cp:revision>8</cp:revision>
  <cp:lastPrinted>2026-05-12T15:24:00Z</cp:lastPrinted>
  <dcterms:created xsi:type="dcterms:W3CDTF">2025-11-06T20:38:00Z</dcterms:created>
  <dcterms:modified xsi:type="dcterms:W3CDTF">2026-05-12T16:19:00Z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2019-01-17T00:00:00Z</vt:filetime>
  </property>
  <property fmtid="{D5CDD505-2E9C-101B-9397-08002B2CF9AE}" pid="3" name="Creator">
    <vt:lpwstr>Acrobat PDFMaker 15 for Word</vt:lpwstr>
  </property>
  <property fmtid="{D5CDD505-2E9C-101B-9397-08002B2CF9AE}" pid="4" name="LastSaved">
    <vt:filetime>2019-07-30T00:00:00Z</vt:filetime>
  </property>
</Properties>
</file>