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7E5B7" w14:textId="77777777" w:rsidR="00644707" w:rsidRPr="00B65A48" w:rsidRDefault="00644707" w:rsidP="00644707">
      <w:pPr>
        <w:jc w:val="center"/>
        <w:rPr>
          <w:b/>
          <w:bCs/>
          <w:sz w:val="22"/>
          <w:szCs w:val="22"/>
          <w:u w:val="single"/>
        </w:rPr>
      </w:pPr>
      <w:r w:rsidRPr="00B65A48">
        <w:rPr>
          <w:b/>
          <w:bCs/>
          <w:sz w:val="22"/>
          <w:szCs w:val="22"/>
          <w:u w:val="single"/>
        </w:rPr>
        <w:t>REAL ESTATE PURCHASE AGREEMENT</w:t>
      </w:r>
    </w:p>
    <w:p w14:paraId="31549152" w14:textId="77777777" w:rsidR="00644707" w:rsidRPr="00B65A48" w:rsidRDefault="00644707" w:rsidP="00644707">
      <w:pPr>
        <w:jc w:val="both"/>
        <w:rPr>
          <w:sz w:val="22"/>
          <w:szCs w:val="22"/>
        </w:rPr>
      </w:pPr>
    </w:p>
    <w:p w14:paraId="26A2FA56" w14:textId="05EFF19A" w:rsidR="00644707" w:rsidRPr="00B65A48" w:rsidRDefault="00644707" w:rsidP="00644707">
      <w:pPr>
        <w:ind w:firstLine="720"/>
        <w:jc w:val="both"/>
        <w:rPr>
          <w:sz w:val="22"/>
          <w:szCs w:val="22"/>
        </w:rPr>
      </w:pPr>
      <w:r w:rsidRPr="00B65A48">
        <w:rPr>
          <w:sz w:val="22"/>
          <w:szCs w:val="22"/>
        </w:rPr>
        <w:t>This Real Estate Purchase Agreement (this “</w:t>
      </w:r>
      <w:r w:rsidRPr="00B65A48">
        <w:rPr>
          <w:b/>
          <w:sz w:val="22"/>
          <w:szCs w:val="22"/>
        </w:rPr>
        <w:t>Agreement</w:t>
      </w:r>
      <w:r w:rsidRPr="00B65A48">
        <w:rPr>
          <w:sz w:val="22"/>
          <w:szCs w:val="22"/>
        </w:rPr>
        <w:t xml:space="preserve">”) is made and entered into as of the date of the last signature below, by and between </w:t>
      </w:r>
      <w:r w:rsidR="005976E3">
        <w:rPr>
          <w:sz w:val="22"/>
          <w:szCs w:val="22"/>
        </w:rPr>
        <w:t>LEXINGTON PUBLIC SCHOOLS</w:t>
      </w:r>
      <w:r w:rsidRPr="00B65A48">
        <w:rPr>
          <w:sz w:val="22"/>
          <w:szCs w:val="22"/>
        </w:rPr>
        <w:t xml:space="preserve"> (“</w:t>
      </w:r>
      <w:r>
        <w:rPr>
          <w:b/>
          <w:sz w:val="22"/>
          <w:szCs w:val="22"/>
        </w:rPr>
        <w:t>Seller</w:t>
      </w:r>
      <w:r w:rsidRPr="00B65A48">
        <w:rPr>
          <w:sz w:val="22"/>
          <w:szCs w:val="22"/>
        </w:rPr>
        <w:t xml:space="preserve">”), and </w:t>
      </w:r>
      <w:r w:rsidR="005976E3">
        <w:rPr>
          <w:sz w:val="22"/>
          <w:szCs w:val="22"/>
        </w:rPr>
        <w:t xml:space="preserve">COMMUNITY DEVELOPMENT AGENCY OF LEXINGTON, NEBRASKA </w:t>
      </w:r>
      <w:r w:rsidRPr="00B65A48">
        <w:rPr>
          <w:sz w:val="22"/>
          <w:szCs w:val="22"/>
        </w:rPr>
        <w:t>(“</w:t>
      </w:r>
      <w:r>
        <w:rPr>
          <w:b/>
          <w:sz w:val="22"/>
          <w:szCs w:val="22"/>
        </w:rPr>
        <w:t>Buyer</w:t>
      </w:r>
      <w:r w:rsidRPr="00B65A48">
        <w:rPr>
          <w:sz w:val="22"/>
          <w:szCs w:val="22"/>
        </w:rPr>
        <w:t>”).</w:t>
      </w:r>
    </w:p>
    <w:p w14:paraId="556A6A5E" w14:textId="77777777" w:rsidR="00644707" w:rsidRPr="00B65A48" w:rsidRDefault="00644707" w:rsidP="00644707">
      <w:pPr>
        <w:jc w:val="both"/>
        <w:rPr>
          <w:sz w:val="22"/>
          <w:szCs w:val="22"/>
        </w:rPr>
      </w:pPr>
    </w:p>
    <w:p w14:paraId="6E7F69AB" w14:textId="77777777" w:rsidR="00644707" w:rsidRPr="00B65A48" w:rsidRDefault="00644707" w:rsidP="00644707">
      <w:pPr>
        <w:jc w:val="center"/>
        <w:rPr>
          <w:b/>
          <w:sz w:val="22"/>
          <w:szCs w:val="22"/>
        </w:rPr>
      </w:pPr>
      <w:r w:rsidRPr="00B65A48">
        <w:rPr>
          <w:b/>
          <w:sz w:val="22"/>
          <w:szCs w:val="22"/>
        </w:rPr>
        <w:t>RECITALS</w:t>
      </w:r>
    </w:p>
    <w:p w14:paraId="2905B6F0" w14:textId="77777777" w:rsidR="00644707" w:rsidRPr="00B65A48" w:rsidRDefault="00644707" w:rsidP="00644707">
      <w:pPr>
        <w:jc w:val="center"/>
        <w:rPr>
          <w:sz w:val="22"/>
          <w:szCs w:val="22"/>
        </w:rPr>
      </w:pPr>
    </w:p>
    <w:p w14:paraId="5B47EBBA" w14:textId="023A663B" w:rsidR="00644707" w:rsidRDefault="00644707" w:rsidP="00644707">
      <w:pPr>
        <w:pStyle w:val="ListParagraph"/>
        <w:numPr>
          <w:ilvl w:val="0"/>
          <w:numId w:val="1"/>
        </w:numPr>
        <w:ind w:left="0" w:firstLine="720"/>
        <w:jc w:val="both"/>
        <w:rPr>
          <w:sz w:val="22"/>
          <w:szCs w:val="22"/>
        </w:rPr>
      </w:pPr>
      <w:r>
        <w:rPr>
          <w:sz w:val="22"/>
          <w:szCs w:val="22"/>
        </w:rPr>
        <w:t xml:space="preserve">WHEREAS, </w:t>
      </w:r>
      <w:r w:rsidRPr="00B65A48">
        <w:rPr>
          <w:sz w:val="22"/>
          <w:szCs w:val="22"/>
        </w:rPr>
        <w:t xml:space="preserve">Seller owns that certain real estate (as defined in </w:t>
      </w:r>
      <w:r w:rsidRPr="00B65A48">
        <w:rPr>
          <w:sz w:val="22"/>
          <w:szCs w:val="22"/>
          <w:u w:val="double"/>
        </w:rPr>
        <w:t>Neb. Rev. Stat.</w:t>
      </w:r>
      <w:r w:rsidRPr="00B65A48">
        <w:rPr>
          <w:sz w:val="22"/>
          <w:szCs w:val="22"/>
        </w:rPr>
        <w:t xml:space="preserve"> § 76-201), legally described </w:t>
      </w:r>
      <w:r w:rsidR="007424BF">
        <w:rPr>
          <w:sz w:val="22"/>
          <w:szCs w:val="22"/>
        </w:rPr>
        <w:t>as</w:t>
      </w:r>
      <w:r w:rsidR="001E5A0D">
        <w:rPr>
          <w:sz w:val="22"/>
          <w:szCs w:val="22"/>
        </w:rPr>
        <w:t xml:space="preserve"> follow</w:t>
      </w:r>
      <w:r w:rsidR="005976E3">
        <w:rPr>
          <w:sz w:val="22"/>
          <w:szCs w:val="22"/>
        </w:rPr>
        <w:t>s:  Lots 1-7, Block 2, Northwest 6</w:t>
      </w:r>
      <w:r w:rsidR="005976E3" w:rsidRPr="005976E3">
        <w:rPr>
          <w:sz w:val="22"/>
          <w:szCs w:val="22"/>
          <w:vertAlign w:val="superscript"/>
        </w:rPr>
        <w:t>th</w:t>
      </w:r>
      <w:r w:rsidR="005976E3">
        <w:rPr>
          <w:sz w:val="22"/>
          <w:szCs w:val="22"/>
        </w:rPr>
        <w:t xml:space="preserve"> Addition to the City of Lexington, Dawson County, Nebraska</w:t>
      </w:r>
      <w:r w:rsidR="001E5A0D">
        <w:rPr>
          <w:sz w:val="22"/>
          <w:szCs w:val="22"/>
        </w:rPr>
        <w:t xml:space="preserve">, </w:t>
      </w:r>
      <w:r>
        <w:rPr>
          <w:sz w:val="22"/>
          <w:szCs w:val="22"/>
        </w:rPr>
        <w:t xml:space="preserve">(“Property” or “Premises”). </w:t>
      </w:r>
    </w:p>
    <w:p w14:paraId="712B36E7" w14:textId="77777777" w:rsidR="00644707" w:rsidRDefault="00644707" w:rsidP="00644707">
      <w:pPr>
        <w:pStyle w:val="ListParagraph"/>
        <w:jc w:val="both"/>
        <w:rPr>
          <w:sz w:val="22"/>
          <w:szCs w:val="22"/>
        </w:rPr>
      </w:pPr>
    </w:p>
    <w:p w14:paraId="16E33C48" w14:textId="4DC79D56" w:rsidR="00644707" w:rsidRPr="00B65A48" w:rsidRDefault="00A65DE6" w:rsidP="00644707">
      <w:pPr>
        <w:jc w:val="center"/>
        <w:rPr>
          <w:b/>
          <w:sz w:val="22"/>
          <w:szCs w:val="22"/>
        </w:rPr>
      </w:pPr>
      <w:r>
        <w:rPr>
          <w:b/>
          <w:sz w:val="22"/>
          <w:szCs w:val="22"/>
        </w:rPr>
        <w:t>A</w:t>
      </w:r>
      <w:r w:rsidR="00644707" w:rsidRPr="00B65A48">
        <w:rPr>
          <w:b/>
          <w:sz w:val="22"/>
          <w:szCs w:val="22"/>
        </w:rPr>
        <w:t>GREEMENT</w:t>
      </w:r>
    </w:p>
    <w:p w14:paraId="268C4F8E" w14:textId="77777777" w:rsidR="00644707" w:rsidRPr="00B65A48" w:rsidRDefault="00644707" w:rsidP="00644707">
      <w:pPr>
        <w:jc w:val="both"/>
        <w:rPr>
          <w:sz w:val="22"/>
          <w:szCs w:val="22"/>
        </w:rPr>
      </w:pPr>
    </w:p>
    <w:p w14:paraId="6FD4B34E" w14:textId="77777777" w:rsidR="00644707" w:rsidRPr="00B65A48" w:rsidRDefault="00644707" w:rsidP="00644707">
      <w:pPr>
        <w:numPr>
          <w:ilvl w:val="0"/>
          <w:numId w:val="2"/>
        </w:numPr>
        <w:ind w:left="0" w:firstLine="720"/>
        <w:jc w:val="both"/>
        <w:rPr>
          <w:caps/>
          <w:sz w:val="22"/>
          <w:szCs w:val="22"/>
        </w:rPr>
      </w:pPr>
      <w:r w:rsidRPr="00B65A48">
        <w:rPr>
          <w:b/>
          <w:bCs/>
          <w:sz w:val="22"/>
          <w:szCs w:val="22"/>
          <w:u w:val="single"/>
        </w:rPr>
        <w:t>Property</w:t>
      </w:r>
      <w:r w:rsidRPr="00B65A48">
        <w:rPr>
          <w:sz w:val="22"/>
          <w:szCs w:val="22"/>
        </w:rPr>
        <w:t>.  Seller agrees to sell to Buyer and Buyer agre</w:t>
      </w:r>
      <w:r>
        <w:rPr>
          <w:sz w:val="22"/>
          <w:szCs w:val="22"/>
        </w:rPr>
        <w:t xml:space="preserve">es to purchase from Seller, the </w:t>
      </w:r>
      <w:r w:rsidRPr="00B65A48">
        <w:rPr>
          <w:sz w:val="22"/>
          <w:szCs w:val="22"/>
        </w:rPr>
        <w:t xml:space="preserve">Seller’s interest in the Property, </w:t>
      </w:r>
      <w:r w:rsidRPr="00144EF6">
        <w:rPr>
          <w:sz w:val="22"/>
          <w:szCs w:val="22"/>
        </w:rPr>
        <w:t>free and clear of all liens and encumbrances, subject, however, to easements of record, apparent easements, public highways and all governmental rules and regulations</w:t>
      </w:r>
      <w:r>
        <w:rPr>
          <w:sz w:val="22"/>
          <w:szCs w:val="22"/>
        </w:rPr>
        <w:t>.</w:t>
      </w:r>
      <w:r w:rsidRPr="00B65A48">
        <w:rPr>
          <w:sz w:val="22"/>
          <w:szCs w:val="22"/>
        </w:rPr>
        <w:t xml:space="preserve"> </w:t>
      </w:r>
      <w:r>
        <w:rPr>
          <w:sz w:val="22"/>
          <w:szCs w:val="22"/>
        </w:rPr>
        <w:t xml:space="preserve"> </w:t>
      </w:r>
    </w:p>
    <w:p w14:paraId="4DEFA46E" w14:textId="77777777" w:rsidR="00644707" w:rsidRPr="00B65A48" w:rsidRDefault="00644707" w:rsidP="00644707">
      <w:pPr>
        <w:ind w:firstLine="720"/>
        <w:jc w:val="both"/>
        <w:rPr>
          <w:sz w:val="22"/>
          <w:szCs w:val="22"/>
        </w:rPr>
      </w:pPr>
    </w:p>
    <w:p w14:paraId="7D83FBC8" w14:textId="266C6D40" w:rsidR="00644707" w:rsidRDefault="00644707" w:rsidP="00644707">
      <w:pPr>
        <w:pStyle w:val="ListParagraph"/>
        <w:numPr>
          <w:ilvl w:val="0"/>
          <w:numId w:val="2"/>
        </w:numPr>
        <w:ind w:left="0" w:firstLine="720"/>
        <w:jc w:val="both"/>
        <w:rPr>
          <w:sz w:val="22"/>
          <w:szCs w:val="22"/>
        </w:rPr>
      </w:pPr>
      <w:r w:rsidRPr="00B65A48">
        <w:rPr>
          <w:b/>
          <w:bCs/>
          <w:sz w:val="22"/>
          <w:szCs w:val="22"/>
          <w:u w:val="single"/>
        </w:rPr>
        <w:t>Price and Payment</w:t>
      </w:r>
      <w:r w:rsidRPr="00B65A48">
        <w:rPr>
          <w:sz w:val="22"/>
          <w:szCs w:val="22"/>
        </w:rPr>
        <w:t xml:space="preserve">.  Buyer agrees to pay Seller the sum </w:t>
      </w:r>
      <w:r>
        <w:rPr>
          <w:sz w:val="22"/>
          <w:szCs w:val="22"/>
        </w:rPr>
        <w:t>of</w:t>
      </w:r>
      <w:r w:rsidR="00CF4D0C">
        <w:rPr>
          <w:sz w:val="22"/>
          <w:szCs w:val="22"/>
        </w:rPr>
        <w:t xml:space="preserve"> </w:t>
      </w:r>
      <w:r w:rsidR="005976E3">
        <w:rPr>
          <w:sz w:val="22"/>
          <w:szCs w:val="22"/>
        </w:rPr>
        <w:t xml:space="preserve">Thirty-Five Thousand </w:t>
      </w:r>
      <w:r w:rsidR="00A65DE6">
        <w:rPr>
          <w:sz w:val="22"/>
          <w:szCs w:val="22"/>
        </w:rPr>
        <w:t>Dollars and 00/100ths</w:t>
      </w:r>
      <w:r w:rsidRPr="00B65A48">
        <w:rPr>
          <w:sz w:val="22"/>
          <w:szCs w:val="22"/>
        </w:rPr>
        <w:t xml:space="preserve"> ($</w:t>
      </w:r>
      <w:r w:rsidR="005976E3">
        <w:rPr>
          <w:sz w:val="22"/>
          <w:szCs w:val="22"/>
        </w:rPr>
        <w:t>35</w:t>
      </w:r>
      <w:r w:rsidR="00CF4D0C">
        <w:rPr>
          <w:sz w:val="22"/>
          <w:szCs w:val="22"/>
        </w:rPr>
        <w:t>,000.00</w:t>
      </w:r>
      <w:r w:rsidRPr="00B65A48">
        <w:rPr>
          <w:sz w:val="22"/>
          <w:szCs w:val="22"/>
        </w:rPr>
        <w:t>) for Seller’s interest in the Property (the “</w:t>
      </w:r>
      <w:r w:rsidRPr="00B65A48">
        <w:rPr>
          <w:b/>
          <w:sz w:val="22"/>
          <w:szCs w:val="22"/>
        </w:rPr>
        <w:t>Purchase Price</w:t>
      </w:r>
      <w:r w:rsidRPr="00B65A48">
        <w:rPr>
          <w:sz w:val="22"/>
          <w:szCs w:val="22"/>
        </w:rPr>
        <w:t>”) on the Closing Date.  Buyer shall pay the Purchase Price as follows:</w:t>
      </w:r>
    </w:p>
    <w:p w14:paraId="5C410612" w14:textId="7B70F9CB" w:rsidR="000A086B" w:rsidRPr="000A086B" w:rsidRDefault="00644707" w:rsidP="000A086B">
      <w:pPr>
        <w:pStyle w:val="ListParagraph"/>
        <w:ind w:left="1800"/>
        <w:jc w:val="both"/>
        <w:rPr>
          <w:sz w:val="22"/>
          <w:szCs w:val="22"/>
        </w:rPr>
      </w:pPr>
      <w:r w:rsidRPr="00CA70A3">
        <w:rPr>
          <w:sz w:val="22"/>
          <w:szCs w:val="22"/>
        </w:rPr>
        <w:tab/>
      </w:r>
    </w:p>
    <w:p w14:paraId="1066D03D" w14:textId="26E02F66" w:rsidR="00CF4D0C" w:rsidRDefault="00CF4D0C" w:rsidP="00CF4D0C">
      <w:pPr>
        <w:pStyle w:val="ListParagraph"/>
        <w:numPr>
          <w:ilvl w:val="1"/>
          <w:numId w:val="2"/>
        </w:numPr>
        <w:jc w:val="both"/>
        <w:rPr>
          <w:sz w:val="22"/>
          <w:szCs w:val="22"/>
        </w:rPr>
      </w:pPr>
      <w:r w:rsidRPr="00FD0E92">
        <w:rPr>
          <w:sz w:val="22"/>
          <w:szCs w:val="22"/>
        </w:rPr>
        <w:t>On the Closing Date, Buyer shall pay to Seller the sum of $</w:t>
      </w:r>
      <w:r w:rsidR="005976E3">
        <w:rPr>
          <w:sz w:val="22"/>
          <w:szCs w:val="22"/>
        </w:rPr>
        <w:t>35</w:t>
      </w:r>
      <w:r>
        <w:rPr>
          <w:sz w:val="22"/>
          <w:szCs w:val="22"/>
        </w:rPr>
        <w:t>,000.00</w:t>
      </w:r>
      <w:r w:rsidRPr="00FD0E92">
        <w:rPr>
          <w:sz w:val="22"/>
          <w:szCs w:val="22"/>
        </w:rPr>
        <w:t xml:space="preserve">, upon delivery of the Deed, in a simultaneous transaction.  Such payment shall be made in cash, by wire transfer of immediately available funds, by certified funds, or other “good funds” as defined in </w:t>
      </w:r>
      <w:r w:rsidRPr="00FD0E92">
        <w:rPr>
          <w:sz w:val="22"/>
          <w:szCs w:val="22"/>
          <w:u w:val="double"/>
        </w:rPr>
        <w:t>Neb. Rev. Stat.</w:t>
      </w:r>
      <w:r w:rsidRPr="00FD0E92">
        <w:rPr>
          <w:sz w:val="22"/>
          <w:szCs w:val="22"/>
        </w:rPr>
        <w:t xml:space="preserve"> § 76-2,121. </w:t>
      </w:r>
    </w:p>
    <w:p w14:paraId="277A0D8E" w14:textId="77777777" w:rsidR="00CF4D0C" w:rsidRDefault="00CF4D0C" w:rsidP="00CF4D0C">
      <w:pPr>
        <w:pStyle w:val="ListParagraph"/>
        <w:ind w:left="1800"/>
        <w:jc w:val="both"/>
        <w:rPr>
          <w:sz w:val="22"/>
          <w:szCs w:val="22"/>
        </w:rPr>
      </w:pPr>
    </w:p>
    <w:p w14:paraId="178E6667" w14:textId="77777777" w:rsidR="00644707" w:rsidRDefault="00644707" w:rsidP="00644707">
      <w:pPr>
        <w:numPr>
          <w:ilvl w:val="0"/>
          <w:numId w:val="2"/>
        </w:numPr>
        <w:ind w:left="0" w:firstLine="720"/>
        <w:jc w:val="both"/>
        <w:rPr>
          <w:sz w:val="22"/>
          <w:szCs w:val="22"/>
        </w:rPr>
      </w:pPr>
      <w:r w:rsidRPr="00B23E2E">
        <w:rPr>
          <w:b/>
          <w:sz w:val="22"/>
          <w:szCs w:val="22"/>
          <w:u w:val="single"/>
        </w:rPr>
        <w:t>Inclusions</w:t>
      </w:r>
      <w:r>
        <w:rPr>
          <w:sz w:val="22"/>
          <w:szCs w:val="22"/>
        </w:rPr>
        <w:t xml:space="preserve">.  </w:t>
      </w:r>
      <w:r w:rsidRPr="00B23E2E">
        <w:rPr>
          <w:sz w:val="22"/>
          <w:szCs w:val="22"/>
        </w:rPr>
        <w:t xml:space="preserve">This Agreement shall include all permanent improvements situated on the premises, and </w:t>
      </w:r>
      <w:r>
        <w:rPr>
          <w:sz w:val="22"/>
          <w:szCs w:val="22"/>
        </w:rPr>
        <w:t>the following personal property:  None.</w:t>
      </w:r>
    </w:p>
    <w:p w14:paraId="4CFB4DBE" w14:textId="77777777" w:rsidR="00644707" w:rsidRDefault="00644707" w:rsidP="00644707">
      <w:pPr>
        <w:ind w:firstLine="720"/>
        <w:jc w:val="both"/>
        <w:rPr>
          <w:sz w:val="22"/>
          <w:szCs w:val="22"/>
        </w:rPr>
      </w:pPr>
    </w:p>
    <w:p w14:paraId="5FE24112" w14:textId="6E020F0F" w:rsidR="00644707" w:rsidRDefault="00644707" w:rsidP="00644707">
      <w:pPr>
        <w:numPr>
          <w:ilvl w:val="0"/>
          <w:numId w:val="2"/>
        </w:numPr>
        <w:ind w:left="0" w:firstLine="720"/>
        <w:jc w:val="both"/>
        <w:rPr>
          <w:sz w:val="22"/>
          <w:szCs w:val="22"/>
        </w:rPr>
      </w:pPr>
      <w:r w:rsidRPr="00B65A48">
        <w:rPr>
          <w:b/>
          <w:bCs/>
          <w:sz w:val="22"/>
          <w:szCs w:val="22"/>
          <w:u w:val="single"/>
        </w:rPr>
        <w:t>Closing</w:t>
      </w:r>
      <w:r w:rsidRPr="00B65A48">
        <w:rPr>
          <w:sz w:val="22"/>
          <w:szCs w:val="22"/>
        </w:rPr>
        <w:t>.  The Closing shall be held as soon as is reasonably practicable (the “</w:t>
      </w:r>
      <w:r w:rsidRPr="00B65A48">
        <w:rPr>
          <w:b/>
          <w:sz w:val="22"/>
          <w:szCs w:val="22"/>
        </w:rPr>
        <w:t>Closing Date</w:t>
      </w:r>
      <w:r w:rsidRPr="00B65A48">
        <w:rPr>
          <w:sz w:val="22"/>
          <w:szCs w:val="22"/>
        </w:rPr>
        <w:t>”), at a time and place mutually agreed upon by the parties, but in no case shall the Closing Date be later than</w:t>
      </w:r>
      <w:r>
        <w:rPr>
          <w:sz w:val="22"/>
          <w:szCs w:val="22"/>
        </w:rPr>
        <w:t xml:space="preserve"> </w:t>
      </w:r>
      <w:r w:rsidR="005976E3">
        <w:rPr>
          <w:sz w:val="22"/>
          <w:szCs w:val="22"/>
        </w:rPr>
        <w:t>March 5, 2021</w:t>
      </w:r>
      <w:r w:rsidR="00DD001F">
        <w:rPr>
          <w:sz w:val="22"/>
          <w:szCs w:val="22"/>
        </w:rPr>
        <w:t>.</w:t>
      </w:r>
      <w:r w:rsidRPr="00B65A48">
        <w:rPr>
          <w:sz w:val="22"/>
          <w:szCs w:val="22"/>
        </w:rPr>
        <w:t xml:space="preserve">  Time is to be construed as the essence of this Agreement.</w:t>
      </w:r>
    </w:p>
    <w:p w14:paraId="05E74195" w14:textId="77777777" w:rsidR="00644707" w:rsidRDefault="00644707" w:rsidP="00644707">
      <w:pPr>
        <w:ind w:firstLine="720"/>
        <w:jc w:val="both"/>
        <w:rPr>
          <w:sz w:val="22"/>
          <w:szCs w:val="22"/>
        </w:rPr>
      </w:pPr>
    </w:p>
    <w:p w14:paraId="13CBB624" w14:textId="2D0E4449" w:rsidR="00644707" w:rsidRDefault="00644707" w:rsidP="00644707">
      <w:pPr>
        <w:pStyle w:val="Level1"/>
        <w:numPr>
          <w:ilvl w:val="0"/>
          <w:numId w:val="2"/>
        </w:numPr>
        <w:ind w:left="0" w:firstLine="720"/>
        <w:jc w:val="both"/>
        <w:rPr>
          <w:sz w:val="22"/>
          <w:szCs w:val="22"/>
        </w:rPr>
      </w:pPr>
      <w:r w:rsidRPr="009D65C0">
        <w:rPr>
          <w:b/>
          <w:bCs/>
          <w:sz w:val="22"/>
          <w:szCs w:val="22"/>
          <w:u w:val="single"/>
        </w:rPr>
        <w:t>Taxes</w:t>
      </w:r>
      <w:r w:rsidRPr="009D65C0">
        <w:rPr>
          <w:sz w:val="22"/>
          <w:szCs w:val="22"/>
        </w:rPr>
        <w:t xml:space="preserve">. </w:t>
      </w:r>
      <w:r w:rsidRPr="00BE522E">
        <w:rPr>
          <w:sz w:val="22"/>
          <w:szCs w:val="22"/>
        </w:rPr>
        <w:t>Seller shall pay the 20</w:t>
      </w:r>
      <w:r w:rsidR="005976E3">
        <w:rPr>
          <w:sz w:val="22"/>
          <w:szCs w:val="22"/>
        </w:rPr>
        <w:t>20</w:t>
      </w:r>
      <w:r w:rsidRPr="00BE522E">
        <w:rPr>
          <w:sz w:val="22"/>
          <w:szCs w:val="22"/>
        </w:rPr>
        <w:t xml:space="preserve"> and all prior real estate taxes including interest and penalties owed, or otherwise give credit for the same.  202</w:t>
      </w:r>
      <w:r w:rsidR="005976E3">
        <w:rPr>
          <w:sz w:val="22"/>
          <w:szCs w:val="22"/>
        </w:rPr>
        <w:t>1</w:t>
      </w:r>
      <w:r w:rsidRPr="00BE522E">
        <w:rPr>
          <w:sz w:val="22"/>
          <w:szCs w:val="22"/>
        </w:rPr>
        <w:t xml:space="preserve"> and future real estate taxes shall be the responsibility of Buyer</w:t>
      </w:r>
      <w:r w:rsidR="00112493">
        <w:rPr>
          <w:sz w:val="22"/>
          <w:szCs w:val="22"/>
        </w:rPr>
        <w:t xml:space="preserve"> (if applicable).</w:t>
      </w:r>
    </w:p>
    <w:p w14:paraId="091741B9" w14:textId="77777777" w:rsidR="00644707" w:rsidRPr="00BE522E" w:rsidRDefault="00644707" w:rsidP="00644707">
      <w:pPr>
        <w:pStyle w:val="Level1"/>
        <w:ind w:left="720"/>
        <w:jc w:val="both"/>
        <w:rPr>
          <w:sz w:val="22"/>
          <w:szCs w:val="22"/>
        </w:rPr>
      </w:pPr>
    </w:p>
    <w:p w14:paraId="5C4103FD" w14:textId="422C8A4D" w:rsidR="00644707" w:rsidRDefault="00644707" w:rsidP="00644707">
      <w:pPr>
        <w:pStyle w:val="Level1"/>
        <w:numPr>
          <w:ilvl w:val="0"/>
          <w:numId w:val="2"/>
        </w:numPr>
        <w:ind w:left="0" w:firstLine="720"/>
        <w:jc w:val="both"/>
        <w:rPr>
          <w:sz w:val="22"/>
          <w:szCs w:val="22"/>
        </w:rPr>
      </w:pPr>
      <w:r w:rsidRPr="00274ADA">
        <w:rPr>
          <w:b/>
          <w:sz w:val="22"/>
          <w:szCs w:val="22"/>
          <w:u w:val="single"/>
        </w:rPr>
        <w:t>Deed</w:t>
      </w:r>
      <w:r>
        <w:rPr>
          <w:sz w:val="22"/>
          <w:szCs w:val="22"/>
        </w:rPr>
        <w:t>.  Seller shall execute a Warranty Deed</w:t>
      </w:r>
      <w:r w:rsidRPr="00274ADA">
        <w:rPr>
          <w:sz w:val="22"/>
          <w:szCs w:val="22"/>
        </w:rPr>
        <w:t xml:space="preserve"> of conveyance to Buyer, free and clear of all encumbrances, subject, however, to easements of record, apparent easements and all governmental rules and regulations, and deliver the same to the Buyer on Closing Date upon payment of the purchase price.  </w:t>
      </w:r>
    </w:p>
    <w:p w14:paraId="5F8003A1" w14:textId="77777777" w:rsidR="006470AF" w:rsidRDefault="006470AF" w:rsidP="006470AF">
      <w:pPr>
        <w:pStyle w:val="ListParagraph"/>
        <w:rPr>
          <w:sz w:val="22"/>
          <w:szCs w:val="22"/>
        </w:rPr>
      </w:pPr>
    </w:p>
    <w:p w14:paraId="68E1E7D4" w14:textId="02F9DE53" w:rsidR="007424BF" w:rsidRDefault="00644707" w:rsidP="007424BF">
      <w:pPr>
        <w:numPr>
          <w:ilvl w:val="0"/>
          <w:numId w:val="2"/>
        </w:numPr>
        <w:ind w:left="0" w:firstLine="720"/>
        <w:jc w:val="both"/>
        <w:rPr>
          <w:sz w:val="22"/>
          <w:szCs w:val="22"/>
        </w:rPr>
      </w:pPr>
      <w:r w:rsidRPr="00B65A48">
        <w:rPr>
          <w:b/>
          <w:bCs/>
          <w:sz w:val="22"/>
          <w:szCs w:val="22"/>
          <w:u w:val="single"/>
        </w:rPr>
        <w:t>Possession</w:t>
      </w:r>
      <w:r w:rsidRPr="00B65A48">
        <w:rPr>
          <w:sz w:val="22"/>
          <w:szCs w:val="22"/>
        </w:rPr>
        <w:t>. Seller shall give Buyer quiet and peaceable possession of the real estate on Closing Date</w:t>
      </w:r>
      <w:r>
        <w:rPr>
          <w:sz w:val="22"/>
          <w:szCs w:val="22"/>
        </w:rPr>
        <w:t xml:space="preserve">.  </w:t>
      </w:r>
    </w:p>
    <w:p w14:paraId="46D2B613" w14:textId="77777777" w:rsidR="00A56A8C" w:rsidRDefault="00A56A8C" w:rsidP="00A56A8C">
      <w:pPr>
        <w:ind w:left="720"/>
        <w:jc w:val="both"/>
        <w:rPr>
          <w:sz w:val="22"/>
          <w:szCs w:val="22"/>
        </w:rPr>
      </w:pPr>
    </w:p>
    <w:p w14:paraId="77CD1E98" w14:textId="77777777" w:rsidR="00644707" w:rsidRDefault="00644707" w:rsidP="00644707">
      <w:pPr>
        <w:numPr>
          <w:ilvl w:val="0"/>
          <w:numId w:val="2"/>
        </w:numPr>
        <w:ind w:left="0" w:firstLine="720"/>
        <w:jc w:val="both"/>
        <w:rPr>
          <w:sz w:val="22"/>
          <w:szCs w:val="22"/>
        </w:rPr>
      </w:pPr>
      <w:r>
        <w:rPr>
          <w:b/>
          <w:bCs/>
          <w:sz w:val="22"/>
          <w:szCs w:val="22"/>
          <w:u w:val="single"/>
        </w:rPr>
        <w:t>Division of Expenses</w:t>
      </w:r>
      <w:r w:rsidRPr="00B65A48">
        <w:rPr>
          <w:sz w:val="22"/>
          <w:szCs w:val="22"/>
        </w:rPr>
        <w:t xml:space="preserve">. </w:t>
      </w:r>
      <w:r>
        <w:rPr>
          <w:sz w:val="22"/>
          <w:szCs w:val="22"/>
        </w:rPr>
        <w:t>Seller and Buyer agree that the closing expenses in connection with the sale and purchase of the Property shall be divided as follows:</w:t>
      </w:r>
    </w:p>
    <w:p w14:paraId="131BA39C" w14:textId="77777777" w:rsidR="00644707" w:rsidRDefault="00644707" w:rsidP="00644707">
      <w:pPr>
        <w:ind w:firstLine="720"/>
        <w:jc w:val="both"/>
        <w:rPr>
          <w:sz w:val="22"/>
          <w:szCs w:val="22"/>
        </w:rPr>
      </w:pPr>
    </w:p>
    <w:p w14:paraId="26604ADA" w14:textId="4D4D8F9F" w:rsidR="00644707" w:rsidRDefault="00644707" w:rsidP="00644707">
      <w:pPr>
        <w:pStyle w:val="ListParagraph"/>
        <w:numPr>
          <w:ilvl w:val="1"/>
          <w:numId w:val="1"/>
        </w:numPr>
        <w:ind w:left="0" w:firstLine="720"/>
        <w:jc w:val="both"/>
        <w:rPr>
          <w:sz w:val="22"/>
          <w:szCs w:val="22"/>
        </w:rPr>
      </w:pPr>
      <w:r>
        <w:rPr>
          <w:sz w:val="22"/>
          <w:szCs w:val="22"/>
          <w:u w:val="single"/>
        </w:rPr>
        <w:t>Attorney Fees</w:t>
      </w:r>
      <w:r>
        <w:rPr>
          <w:sz w:val="22"/>
          <w:szCs w:val="22"/>
        </w:rPr>
        <w:t>:</w:t>
      </w:r>
      <w:r w:rsidRPr="00CA70A3">
        <w:rPr>
          <w:sz w:val="22"/>
          <w:szCs w:val="22"/>
        </w:rPr>
        <w:t xml:space="preserve"> </w:t>
      </w:r>
      <w:r w:rsidR="00AA4060">
        <w:rPr>
          <w:sz w:val="22"/>
          <w:szCs w:val="22"/>
        </w:rPr>
        <w:t>Buyer</w:t>
      </w:r>
      <w:r w:rsidR="005976E3">
        <w:rPr>
          <w:sz w:val="22"/>
          <w:szCs w:val="22"/>
        </w:rPr>
        <w:t xml:space="preserve">, payable to </w:t>
      </w:r>
      <w:proofErr w:type="spellStart"/>
      <w:r w:rsidR="005976E3">
        <w:rPr>
          <w:sz w:val="22"/>
          <w:szCs w:val="22"/>
        </w:rPr>
        <w:t>Heldt</w:t>
      </w:r>
      <w:proofErr w:type="spellEnd"/>
      <w:r w:rsidR="005976E3">
        <w:rPr>
          <w:sz w:val="22"/>
          <w:szCs w:val="22"/>
        </w:rPr>
        <w:t>, McKeone &amp; Copley</w:t>
      </w:r>
    </w:p>
    <w:p w14:paraId="572442FE" w14:textId="77777777" w:rsidR="00644707" w:rsidRDefault="00644707" w:rsidP="00644707">
      <w:pPr>
        <w:pStyle w:val="ListParagraph"/>
        <w:ind w:left="0" w:firstLine="720"/>
        <w:jc w:val="both"/>
        <w:rPr>
          <w:sz w:val="22"/>
          <w:szCs w:val="22"/>
        </w:rPr>
      </w:pPr>
    </w:p>
    <w:p w14:paraId="252AF426" w14:textId="2B1735C0" w:rsidR="00644707" w:rsidRPr="002E0FC2" w:rsidRDefault="00644707" w:rsidP="00644707">
      <w:pPr>
        <w:pStyle w:val="ListParagraph"/>
        <w:numPr>
          <w:ilvl w:val="1"/>
          <w:numId w:val="1"/>
        </w:numPr>
        <w:ind w:left="0" w:firstLine="720"/>
        <w:jc w:val="both"/>
        <w:rPr>
          <w:sz w:val="22"/>
          <w:szCs w:val="22"/>
        </w:rPr>
      </w:pPr>
      <w:r w:rsidRPr="006018CE">
        <w:rPr>
          <w:sz w:val="22"/>
          <w:szCs w:val="22"/>
          <w:u w:val="single"/>
        </w:rPr>
        <w:t>Closing Fees</w:t>
      </w:r>
      <w:r>
        <w:rPr>
          <w:sz w:val="22"/>
          <w:szCs w:val="22"/>
        </w:rPr>
        <w:t xml:space="preserve">:  </w:t>
      </w:r>
      <w:r w:rsidR="00AA4060">
        <w:rPr>
          <w:sz w:val="22"/>
          <w:szCs w:val="22"/>
        </w:rPr>
        <w:t>Buyer</w:t>
      </w:r>
      <w:r w:rsidR="005976E3">
        <w:rPr>
          <w:sz w:val="22"/>
          <w:szCs w:val="22"/>
        </w:rPr>
        <w:t xml:space="preserve">, payable to </w:t>
      </w:r>
      <w:proofErr w:type="spellStart"/>
      <w:r w:rsidR="005976E3">
        <w:rPr>
          <w:sz w:val="22"/>
          <w:szCs w:val="22"/>
        </w:rPr>
        <w:t>Heldt</w:t>
      </w:r>
      <w:proofErr w:type="spellEnd"/>
      <w:r w:rsidR="005976E3">
        <w:rPr>
          <w:sz w:val="22"/>
          <w:szCs w:val="22"/>
        </w:rPr>
        <w:t>, McKeone &amp; Copley</w:t>
      </w:r>
    </w:p>
    <w:p w14:paraId="7BE52287" w14:textId="77777777" w:rsidR="00644707" w:rsidRPr="00CA70A3" w:rsidRDefault="00644707" w:rsidP="00644707">
      <w:pPr>
        <w:pStyle w:val="ListParagraph"/>
        <w:ind w:left="0" w:firstLine="720"/>
        <w:jc w:val="both"/>
        <w:rPr>
          <w:sz w:val="22"/>
          <w:szCs w:val="22"/>
        </w:rPr>
      </w:pPr>
    </w:p>
    <w:p w14:paraId="206A953F" w14:textId="6B90ABAD" w:rsidR="00644707" w:rsidRDefault="00644707" w:rsidP="00644707">
      <w:pPr>
        <w:pStyle w:val="ListParagraph"/>
        <w:numPr>
          <w:ilvl w:val="1"/>
          <w:numId w:val="1"/>
        </w:numPr>
        <w:ind w:left="0" w:firstLine="720"/>
        <w:jc w:val="both"/>
        <w:rPr>
          <w:sz w:val="22"/>
          <w:szCs w:val="22"/>
        </w:rPr>
      </w:pPr>
      <w:r>
        <w:rPr>
          <w:sz w:val="22"/>
          <w:szCs w:val="22"/>
          <w:u w:val="single"/>
        </w:rPr>
        <w:t>Documentary Stamp Tax</w:t>
      </w:r>
      <w:r>
        <w:rPr>
          <w:sz w:val="22"/>
          <w:szCs w:val="22"/>
        </w:rPr>
        <w:t>:</w:t>
      </w:r>
      <w:r w:rsidRPr="00CA70A3">
        <w:rPr>
          <w:sz w:val="22"/>
          <w:szCs w:val="22"/>
        </w:rPr>
        <w:t xml:space="preserve"> </w:t>
      </w:r>
      <w:r w:rsidR="00112493">
        <w:rPr>
          <w:sz w:val="22"/>
          <w:szCs w:val="22"/>
        </w:rPr>
        <w:t>N/A.</w:t>
      </w:r>
      <w:r>
        <w:rPr>
          <w:sz w:val="22"/>
          <w:szCs w:val="22"/>
        </w:rPr>
        <w:t xml:space="preserve"> </w:t>
      </w:r>
    </w:p>
    <w:p w14:paraId="33EC63A2" w14:textId="77777777" w:rsidR="00644707" w:rsidRPr="00CA70A3" w:rsidRDefault="00644707" w:rsidP="00644707">
      <w:pPr>
        <w:pStyle w:val="ListParagraph"/>
        <w:ind w:left="0" w:firstLine="720"/>
        <w:jc w:val="both"/>
        <w:rPr>
          <w:sz w:val="22"/>
          <w:szCs w:val="22"/>
        </w:rPr>
      </w:pPr>
    </w:p>
    <w:p w14:paraId="0EB71E36" w14:textId="77777777" w:rsidR="00644707" w:rsidRDefault="00644707" w:rsidP="00644707">
      <w:pPr>
        <w:numPr>
          <w:ilvl w:val="1"/>
          <w:numId w:val="1"/>
        </w:numPr>
        <w:autoSpaceDE/>
        <w:autoSpaceDN/>
        <w:adjustRightInd/>
        <w:ind w:left="0" w:firstLine="720"/>
        <w:jc w:val="both"/>
        <w:rPr>
          <w:sz w:val="22"/>
          <w:szCs w:val="22"/>
        </w:rPr>
      </w:pPr>
      <w:r w:rsidRPr="00230226">
        <w:rPr>
          <w:sz w:val="22"/>
          <w:szCs w:val="22"/>
          <w:u w:val="single"/>
        </w:rPr>
        <w:t>Deed</w:t>
      </w:r>
      <w:r>
        <w:rPr>
          <w:sz w:val="22"/>
          <w:szCs w:val="22"/>
        </w:rPr>
        <w:t>:  Buyer.</w:t>
      </w:r>
    </w:p>
    <w:p w14:paraId="220EC7B9" w14:textId="77777777" w:rsidR="00644707" w:rsidRDefault="00644707" w:rsidP="00644707">
      <w:pPr>
        <w:ind w:firstLine="720"/>
        <w:jc w:val="both"/>
        <w:rPr>
          <w:sz w:val="22"/>
          <w:szCs w:val="22"/>
        </w:rPr>
      </w:pPr>
    </w:p>
    <w:p w14:paraId="2C10D056" w14:textId="29AFA5F0" w:rsidR="00644707" w:rsidRDefault="00644707" w:rsidP="00644707">
      <w:pPr>
        <w:pStyle w:val="ListParagraph"/>
        <w:numPr>
          <w:ilvl w:val="1"/>
          <w:numId w:val="1"/>
        </w:numPr>
        <w:autoSpaceDE/>
        <w:autoSpaceDN/>
        <w:adjustRightInd/>
        <w:ind w:left="1440" w:hanging="720"/>
        <w:jc w:val="both"/>
        <w:rPr>
          <w:sz w:val="22"/>
          <w:szCs w:val="22"/>
        </w:rPr>
      </w:pPr>
      <w:r w:rsidRPr="002E0FC2">
        <w:rPr>
          <w:sz w:val="22"/>
          <w:szCs w:val="22"/>
          <w:u w:val="single"/>
        </w:rPr>
        <w:t>Owner’s Title Insurance premium and Closing Protection Letter</w:t>
      </w:r>
      <w:r w:rsidRPr="002E0FC2">
        <w:rPr>
          <w:sz w:val="22"/>
          <w:szCs w:val="22"/>
        </w:rPr>
        <w:t xml:space="preserve">:  </w:t>
      </w:r>
      <w:r w:rsidR="00AA4060">
        <w:rPr>
          <w:sz w:val="22"/>
          <w:szCs w:val="22"/>
        </w:rPr>
        <w:t>Buyer</w:t>
      </w:r>
      <w:r w:rsidR="00FC7F23">
        <w:rPr>
          <w:sz w:val="22"/>
          <w:szCs w:val="22"/>
        </w:rPr>
        <w:t xml:space="preserve">, </w:t>
      </w:r>
      <w:r w:rsidR="00FC7F23" w:rsidRPr="002E0FC2">
        <w:rPr>
          <w:sz w:val="22"/>
          <w:szCs w:val="22"/>
        </w:rPr>
        <w:t>payable</w:t>
      </w:r>
      <w:r w:rsidRPr="002E0FC2">
        <w:rPr>
          <w:sz w:val="22"/>
          <w:szCs w:val="22"/>
        </w:rPr>
        <w:t xml:space="preserve"> to </w:t>
      </w:r>
      <w:proofErr w:type="spellStart"/>
      <w:r w:rsidRPr="002E0FC2">
        <w:rPr>
          <w:sz w:val="22"/>
          <w:szCs w:val="22"/>
        </w:rPr>
        <w:t>Heldt</w:t>
      </w:r>
      <w:proofErr w:type="spellEnd"/>
      <w:r w:rsidRPr="002E0FC2">
        <w:rPr>
          <w:sz w:val="22"/>
          <w:szCs w:val="22"/>
        </w:rPr>
        <w:t>, McKeone &amp; Copley.</w:t>
      </w:r>
    </w:p>
    <w:p w14:paraId="1C153BB3" w14:textId="77777777" w:rsidR="00644707" w:rsidRDefault="00644707" w:rsidP="00644707">
      <w:pPr>
        <w:pStyle w:val="ListParagraph"/>
        <w:rPr>
          <w:sz w:val="22"/>
          <w:szCs w:val="22"/>
        </w:rPr>
      </w:pPr>
    </w:p>
    <w:p w14:paraId="0DF6760C" w14:textId="3FAE094D" w:rsidR="00644707" w:rsidRDefault="00644707" w:rsidP="00644707">
      <w:pPr>
        <w:numPr>
          <w:ilvl w:val="0"/>
          <w:numId w:val="2"/>
        </w:numPr>
        <w:ind w:left="0" w:firstLine="720"/>
        <w:jc w:val="both"/>
        <w:rPr>
          <w:sz w:val="22"/>
          <w:szCs w:val="22"/>
        </w:rPr>
      </w:pPr>
      <w:r>
        <w:rPr>
          <w:b/>
          <w:sz w:val="22"/>
          <w:szCs w:val="22"/>
          <w:u w:val="single"/>
        </w:rPr>
        <w:t>Condition of Property</w:t>
      </w:r>
      <w:r w:rsidRPr="00D85E75">
        <w:rPr>
          <w:sz w:val="22"/>
          <w:szCs w:val="22"/>
        </w:rPr>
        <w:t xml:space="preserve">.  </w:t>
      </w:r>
      <w:r w:rsidRPr="00AA45E1">
        <w:rPr>
          <w:sz w:val="22"/>
          <w:szCs w:val="22"/>
        </w:rPr>
        <w:t>B</w:t>
      </w:r>
      <w:r>
        <w:rPr>
          <w:sz w:val="22"/>
          <w:szCs w:val="22"/>
        </w:rPr>
        <w:t xml:space="preserve">uyer </w:t>
      </w:r>
      <w:r w:rsidRPr="00AA45E1">
        <w:rPr>
          <w:sz w:val="22"/>
          <w:szCs w:val="22"/>
        </w:rPr>
        <w:t>acknowledges that B</w:t>
      </w:r>
      <w:r>
        <w:rPr>
          <w:sz w:val="22"/>
          <w:szCs w:val="22"/>
        </w:rPr>
        <w:t>uyer</w:t>
      </w:r>
      <w:r w:rsidRPr="00AA45E1">
        <w:rPr>
          <w:sz w:val="22"/>
          <w:szCs w:val="22"/>
        </w:rPr>
        <w:t xml:space="preserve"> has examined and inspected the premises, and that B</w:t>
      </w:r>
      <w:r>
        <w:rPr>
          <w:sz w:val="22"/>
          <w:szCs w:val="22"/>
        </w:rPr>
        <w:t>uyer</w:t>
      </w:r>
      <w:r w:rsidRPr="00AA45E1">
        <w:rPr>
          <w:sz w:val="22"/>
          <w:szCs w:val="22"/>
        </w:rPr>
        <w:t xml:space="preserve"> is purchasing the same in an "as is" condition, subject to B</w:t>
      </w:r>
      <w:r>
        <w:rPr>
          <w:sz w:val="22"/>
          <w:szCs w:val="22"/>
        </w:rPr>
        <w:t>uyer’s</w:t>
      </w:r>
      <w:r w:rsidRPr="00AA45E1">
        <w:rPr>
          <w:sz w:val="22"/>
          <w:szCs w:val="22"/>
        </w:rPr>
        <w:t xml:space="preserve"> own inspection and not by reason of any representation or warranty of S</w:t>
      </w:r>
      <w:r>
        <w:rPr>
          <w:sz w:val="22"/>
          <w:szCs w:val="22"/>
        </w:rPr>
        <w:t>eller</w:t>
      </w:r>
      <w:r w:rsidRPr="00AA45E1">
        <w:rPr>
          <w:sz w:val="22"/>
          <w:szCs w:val="22"/>
        </w:rPr>
        <w:t>, express or implied, other than those specifically set forth in this Agreement.</w:t>
      </w:r>
    </w:p>
    <w:p w14:paraId="43827B1D" w14:textId="77777777" w:rsidR="00644707" w:rsidRDefault="00644707" w:rsidP="00CD2213">
      <w:pPr>
        <w:jc w:val="both"/>
        <w:rPr>
          <w:sz w:val="22"/>
          <w:szCs w:val="22"/>
        </w:rPr>
      </w:pPr>
    </w:p>
    <w:p w14:paraId="7FB9ED49" w14:textId="77777777" w:rsidR="00644707" w:rsidRDefault="00644707" w:rsidP="00644707">
      <w:pPr>
        <w:numPr>
          <w:ilvl w:val="0"/>
          <w:numId w:val="2"/>
        </w:numPr>
        <w:ind w:left="0" w:firstLine="720"/>
        <w:jc w:val="both"/>
        <w:rPr>
          <w:sz w:val="22"/>
          <w:szCs w:val="22"/>
        </w:rPr>
      </w:pPr>
      <w:r w:rsidRPr="00D245B2">
        <w:rPr>
          <w:b/>
          <w:sz w:val="22"/>
          <w:szCs w:val="22"/>
          <w:u w:val="single"/>
        </w:rPr>
        <w:t>Representations of Seller</w:t>
      </w:r>
      <w:r>
        <w:rPr>
          <w:sz w:val="22"/>
          <w:szCs w:val="22"/>
        </w:rPr>
        <w:t>.  Seller hereby makes the following warranties and representations, which shall survive closing:</w:t>
      </w:r>
    </w:p>
    <w:p w14:paraId="1AD0FCFD" w14:textId="77777777" w:rsidR="00644707" w:rsidRPr="00B65A48" w:rsidRDefault="00644707" w:rsidP="00644707">
      <w:pPr>
        <w:numPr>
          <w:ilvl w:val="12"/>
          <w:numId w:val="0"/>
        </w:numPr>
        <w:ind w:firstLine="720"/>
        <w:jc w:val="both"/>
        <w:rPr>
          <w:sz w:val="22"/>
          <w:szCs w:val="22"/>
        </w:rPr>
      </w:pPr>
    </w:p>
    <w:p w14:paraId="5E8625F0" w14:textId="77777777" w:rsidR="00644707" w:rsidRPr="00B65A48" w:rsidRDefault="00644707" w:rsidP="00644707">
      <w:pPr>
        <w:pStyle w:val="Level3"/>
        <w:numPr>
          <w:ilvl w:val="1"/>
          <w:numId w:val="2"/>
        </w:numPr>
        <w:ind w:left="1440"/>
        <w:jc w:val="both"/>
        <w:rPr>
          <w:sz w:val="22"/>
          <w:szCs w:val="22"/>
        </w:rPr>
      </w:pPr>
      <w:r>
        <w:rPr>
          <w:sz w:val="22"/>
          <w:szCs w:val="22"/>
        </w:rPr>
        <w:t>Seller is not a party to any contract, written or oral, which will give rise to a lien (including but not limited to, construction lien, mechanic’s lien, storage and repair lien, threshing, and agister’s lien) or other encumbrance on the Property or improvements</w:t>
      </w:r>
      <w:r w:rsidRPr="00B65A48">
        <w:rPr>
          <w:sz w:val="22"/>
          <w:szCs w:val="22"/>
        </w:rPr>
        <w:t xml:space="preserve">; </w:t>
      </w:r>
    </w:p>
    <w:p w14:paraId="5B6A5296" w14:textId="77777777" w:rsidR="00644707" w:rsidRPr="00B65A48" w:rsidRDefault="00644707" w:rsidP="00644707">
      <w:pPr>
        <w:numPr>
          <w:ilvl w:val="12"/>
          <w:numId w:val="0"/>
        </w:numPr>
        <w:ind w:firstLine="720"/>
        <w:jc w:val="both"/>
        <w:rPr>
          <w:sz w:val="22"/>
          <w:szCs w:val="22"/>
        </w:rPr>
      </w:pPr>
    </w:p>
    <w:p w14:paraId="18EF1BA3" w14:textId="77777777" w:rsidR="00644707" w:rsidRPr="00B65A48" w:rsidRDefault="00644707" w:rsidP="00644707">
      <w:pPr>
        <w:pStyle w:val="Level3"/>
        <w:numPr>
          <w:ilvl w:val="1"/>
          <w:numId w:val="2"/>
        </w:numPr>
        <w:ind w:left="1440"/>
        <w:jc w:val="both"/>
        <w:rPr>
          <w:sz w:val="22"/>
          <w:szCs w:val="22"/>
        </w:rPr>
      </w:pPr>
      <w:r>
        <w:rPr>
          <w:sz w:val="22"/>
          <w:szCs w:val="22"/>
        </w:rPr>
        <w:t xml:space="preserve">Seller has no knowledge of any fence disputes, boundary disputes, water disputes, or drainage disputes, existing, actual or threatened, special assessments, taxes, or condemnation proceedings concerning the Property; </w:t>
      </w:r>
      <w:r w:rsidRPr="00B65A48">
        <w:rPr>
          <w:sz w:val="22"/>
          <w:szCs w:val="22"/>
        </w:rPr>
        <w:t xml:space="preserve"> </w:t>
      </w:r>
    </w:p>
    <w:p w14:paraId="2803F935" w14:textId="77777777" w:rsidR="00644707" w:rsidRPr="00B65A48" w:rsidRDefault="00644707" w:rsidP="00644707">
      <w:pPr>
        <w:pStyle w:val="Level3"/>
        <w:ind w:left="0" w:firstLine="720"/>
        <w:jc w:val="both"/>
        <w:rPr>
          <w:sz w:val="22"/>
          <w:szCs w:val="22"/>
        </w:rPr>
      </w:pPr>
    </w:p>
    <w:p w14:paraId="3B7C3A8D" w14:textId="77777777" w:rsidR="00644707" w:rsidRDefault="00644707" w:rsidP="00644707">
      <w:pPr>
        <w:pStyle w:val="Level3"/>
        <w:numPr>
          <w:ilvl w:val="1"/>
          <w:numId w:val="2"/>
        </w:numPr>
        <w:ind w:left="1440"/>
        <w:jc w:val="both"/>
        <w:rPr>
          <w:sz w:val="22"/>
          <w:szCs w:val="22"/>
        </w:rPr>
      </w:pPr>
      <w:r>
        <w:rPr>
          <w:sz w:val="22"/>
          <w:szCs w:val="22"/>
        </w:rPr>
        <w:t>No hazardous or toxic material, substance, pollutant, contaminant, waste, asbestos, or petroleum has been released into the environment, discharged, placed or disposed at, near, or on the Property</w:t>
      </w:r>
      <w:r w:rsidRPr="00B65A48">
        <w:rPr>
          <w:sz w:val="22"/>
          <w:szCs w:val="22"/>
        </w:rPr>
        <w:t>.</w:t>
      </w:r>
      <w:r>
        <w:rPr>
          <w:sz w:val="22"/>
          <w:szCs w:val="22"/>
        </w:rPr>
        <w:t xml:space="preserve"> </w:t>
      </w:r>
      <w:r w:rsidRPr="00F06219">
        <w:rPr>
          <w:sz w:val="22"/>
          <w:szCs w:val="22"/>
        </w:rPr>
        <w:t>Seller has not been advised of any action by the Nebraska Department of Environmental Quality or the Envir</w:t>
      </w:r>
      <w:r>
        <w:rPr>
          <w:sz w:val="22"/>
          <w:szCs w:val="22"/>
        </w:rPr>
        <w:t>onmental Protection Agency, or any other administrative agency;</w:t>
      </w:r>
    </w:p>
    <w:p w14:paraId="27DEF3F6" w14:textId="77777777" w:rsidR="00644707" w:rsidRDefault="00644707" w:rsidP="00644707">
      <w:pPr>
        <w:pStyle w:val="Level3"/>
        <w:ind w:left="720"/>
        <w:jc w:val="both"/>
        <w:rPr>
          <w:sz w:val="22"/>
          <w:szCs w:val="22"/>
        </w:rPr>
      </w:pPr>
    </w:p>
    <w:p w14:paraId="2F41FBCF" w14:textId="77777777" w:rsidR="00644707" w:rsidRDefault="00644707" w:rsidP="00644707">
      <w:pPr>
        <w:pStyle w:val="Level3"/>
        <w:numPr>
          <w:ilvl w:val="1"/>
          <w:numId w:val="2"/>
        </w:numPr>
        <w:ind w:left="1440"/>
        <w:jc w:val="both"/>
        <w:rPr>
          <w:sz w:val="22"/>
          <w:szCs w:val="22"/>
        </w:rPr>
      </w:pPr>
      <w:r>
        <w:rPr>
          <w:sz w:val="22"/>
          <w:szCs w:val="22"/>
        </w:rPr>
        <w:t>Seller has full legal authority to enter into this Agreement, and the consent or acquiescence of no other Party is required to bind Seller to the terms of this Agreement;</w:t>
      </w:r>
    </w:p>
    <w:p w14:paraId="11660D11" w14:textId="77777777" w:rsidR="00644707" w:rsidRPr="00B65A48" w:rsidRDefault="00644707" w:rsidP="00644707">
      <w:pPr>
        <w:ind w:firstLine="720"/>
        <w:jc w:val="both"/>
        <w:rPr>
          <w:sz w:val="22"/>
          <w:szCs w:val="22"/>
        </w:rPr>
      </w:pPr>
    </w:p>
    <w:p w14:paraId="131008FD" w14:textId="77777777" w:rsidR="00644707" w:rsidRPr="00EA1749" w:rsidRDefault="00644707" w:rsidP="00644707">
      <w:pPr>
        <w:numPr>
          <w:ilvl w:val="0"/>
          <w:numId w:val="2"/>
        </w:numPr>
        <w:ind w:left="0" w:firstLine="720"/>
        <w:jc w:val="both"/>
        <w:rPr>
          <w:sz w:val="22"/>
          <w:szCs w:val="22"/>
        </w:rPr>
      </w:pPr>
      <w:r w:rsidRPr="00EA1749">
        <w:rPr>
          <w:b/>
          <w:sz w:val="22"/>
          <w:szCs w:val="22"/>
          <w:u w:val="single"/>
        </w:rPr>
        <w:t>Representations of Buyer</w:t>
      </w:r>
      <w:r w:rsidRPr="00EA1749">
        <w:rPr>
          <w:sz w:val="22"/>
          <w:szCs w:val="22"/>
        </w:rPr>
        <w:t>.  Buyer hereby makes the following warranties and representations, which shall survive closing:</w:t>
      </w:r>
    </w:p>
    <w:p w14:paraId="69359425" w14:textId="77777777" w:rsidR="00644707" w:rsidRPr="00EA1749" w:rsidRDefault="00644707" w:rsidP="00644707">
      <w:pPr>
        <w:numPr>
          <w:ilvl w:val="12"/>
          <w:numId w:val="0"/>
        </w:numPr>
        <w:ind w:firstLine="720"/>
        <w:jc w:val="both"/>
        <w:rPr>
          <w:sz w:val="22"/>
          <w:szCs w:val="22"/>
        </w:rPr>
      </w:pPr>
    </w:p>
    <w:p w14:paraId="47813F29" w14:textId="77777777" w:rsidR="00644707" w:rsidRPr="00EA1749" w:rsidRDefault="00644707" w:rsidP="00644707">
      <w:pPr>
        <w:pStyle w:val="Level3"/>
        <w:numPr>
          <w:ilvl w:val="1"/>
          <w:numId w:val="2"/>
        </w:numPr>
        <w:ind w:left="720" w:firstLine="0"/>
        <w:jc w:val="both"/>
        <w:rPr>
          <w:sz w:val="22"/>
          <w:szCs w:val="22"/>
        </w:rPr>
      </w:pPr>
      <w:r w:rsidRPr="00EA1749">
        <w:rPr>
          <w:sz w:val="22"/>
          <w:szCs w:val="22"/>
        </w:rPr>
        <w:t xml:space="preserve">Except as expressly set forth in this </w:t>
      </w:r>
      <w:r>
        <w:rPr>
          <w:sz w:val="22"/>
          <w:szCs w:val="22"/>
        </w:rPr>
        <w:t xml:space="preserve">Agreement </w:t>
      </w:r>
      <w:r w:rsidRPr="00EA1749">
        <w:rPr>
          <w:sz w:val="22"/>
          <w:szCs w:val="22"/>
        </w:rPr>
        <w:t xml:space="preserve">Buyer has not entered into this </w:t>
      </w:r>
      <w:r>
        <w:rPr>
          <w:sz w:val="22"/>
          <w:szCs w:val="22"/>
        </w:rPr>
        <w:tab/>
        <w:t xml:space="preserve">Agreement based on any </w:t>
      </w:r>
      <w:r w:rsidRPr="00EA1749">
        <w:rPr>
          <w:sz w:val="22"/>
          <w:szCs w:val="22"/>
        </w:rPr>
        <w:t>representations of the Seller;</w:t>
      </w:r>
    </w:p>
    <w:p w14:paraId="4460DB11" w14:textId="77777777" w:rsidR="00644707" w:rsidRPr="00EA1749" w:rsidRDefault="00644707" w:rsidP="00644707">
      <w:pPr>
        <w:numPr>
          <w:ilvl w:val="12"/>
          <w:numId w:val="0"/>
        </w:numPr>
        <w:ind w:left="720"/>
        <w:jc w:val="both"/>
        <w:rPr>
          <w:sz w:val="22"/>
          <w:szCs w:val="22"/>
        </w:rPr>
      </w:pPr>
    </w:p>
    <w:p w14:paraId="52C0E67A" w14:textId="77777777" w:rsidR="00644707" w:rsidRDefault="00644707" w:rsidP="00644707">
      <w:pPr>
        <w:pStyle w:val="Level3"/>
        <w:numPr>
          <w:ilvl w:val="1"/>
          <w:numId w:val="2"/>
        </w:numPr>
        <w:ind w:left="1440"/>
        <w:jc w:val="both"/>
        <w:rPr>
          <w:sz w:val="22"/>
          <w:szCs w:val="22"/>
        </w:rPr>
      </w:pPr>
      <w:r w:rsidRPr="00EA1749">
        <w:rPr>
          <w:sz w:val="22"/>
          <w:szCs w:val="22"/>
        </w:rPr>
        <w:t>Buyer has full legal authority to enter into this Agreement, and the consent or acquiescence of no other party is required to bind Buyer to the terms of this Agreement.</w:t>
      </w:r>
    </w:p>
    <w:p w14:paraId="4D56C537" w14:textId="77777777" w:rsidR="00644707" w:rsidRDefault="00644707" w:rsidP="00644707">
      <w:pPr>
        <w:pStyle w:val="Level3"/>
        <w:ind w:left="0" w:firstLine="720"/>
        <w:jc w:val="both"/>
        <w:rPr>
          <w:sz w:val="22"/>
          <w:szCs w:val="22"/>
        </w:rPr>
      </w:pPr>
    </w:p>
    <w:p w14:paraId="14D8A23B" w14:textId="77777777" w:rsidR="00644707" w:rsidRDefault="00644707" w:rsidP="00644707">
      <w:pPr>
        <w:pStyle w:val="Level3"/>
        <w:numPr>
          <w:ilvl w:val="0"/>
          <w:numId w:val="2"/>
        </w:numPr>
        <w:ind w:left="0" w:firstLine="720"/>
        <w:jc w:val="both"/>
        <w:rPr>
          <w:sz w:val="22"/>
          <w:szCs w:val="22"/>
        </w:rPr>
      </w:pPr>
      <w:r w:rsidRPr="00B65A48">
        <w:rPr>
          <w:b/>
          <w:sz w:val="22"/>
          <w:szCs w:val="22"/>
          <w:u w:val="single"/>
        </w:rPr>
        <w:t>Default</w:t>
      </w:r>
      <w:r w:rsidRPr="00B65A48">
        <w:rPr>
          <w:sz w:val="22"/>
          <w:szCs w:val="22"/>
        </w:rPr>
        <w:t xml:space="preserve">.  </w:t>
      </w:r>
      <w:r w:rsidRPr="005011C5">
        <w:rPr>
          <w:sz w:val="22"/>
          <w:szCs w:val="22"/>
        </w:rPr>
        <w:t xml:space="preserve">In the event either Party should default under the terms and conditions to be performed by that Party pursuant to this Agreement, the other Party shall have such rights and remedies as are allowed by law, including specific performance.  The election or forfeiture of any one remedy shall not bar the election or cause the forfeiture of any other remedy.  </w:t>
      </w:r>
    </w:p>
    <w:p w14:paraId="55D45D57" w14:textId="77777777" w:rsidR="00644707" w:rsidRDefault="00644707" w:rsidP="00644707">
      <w:pPr>
        <w:numPr>
          <w:ilvl w:val="12"/>
          <w:numId w:val="0"/>
        </w:numPr>
        <w:jc w:val="both"/>
        <w:rPr>
          <w:sz w:val="22"/>
          <w:szCs w:val="22"/>
        </w:rPr>
      </w:pPr>
    </w:p>
    <w:p w14:paraId="4F0DBD61" w14:textId="678C8BE0" w:rsidR="00644707" w:rsidRDefault="00644707" w:rsidP="00644707">
      <w:pPr>
        <w:numPr>
          <w:ilvl w:val="0"/>
          <w:numId w:val="2"/>
        </w:numPr>
        <w:ind w:left="0" w:firstLine="720"/>
        <w:jc w:val="both"/>
        <w:rPr>
          <w:sz w:val="22"/>
          <w:szCs w:val="22"/>
        </w:rPr>
      </w:pPr>
      <w:r w:rsidRPr="0089459F">
        <w:rPr>
          <w:b/>
          <w:sz w:val="22"/>
          <w:szCs w:val="22"/>
          <w:u w:val="single"/>
        </w:rPr>
        <w:t>Tax Identifying Numbers</w:t>
      </w:r>
      <w:r>
        <w:rPr>
          <w:sz w:val="22"/>
          <w:szCs w:val="22"/>
        </w:rPr>
        <w:t xml:space="preserve">.  Seller and Buyer agree to provide </w:t>
      </w:r>
      <w:proofErr w:type="spellStart"/>
      <w:r>
        <w:rPr>
          <w:sz w:val="22"/>
          <w:szCs w:val="22"/>
        </w:rPr>
        <w:t>Heldt</w:t>
      </w:r>
      <w:proofErr w:type="spellEnd"/>
      <w:r>
        <w:rPr>
          <w:sz w:val="22"/>
          <w:szCs w:val="22"/>
        </w:rPr>
        <w:t xml:space="preserve">, McKeone &amp; Copley with any tax identifying numbers needed to prepare an IRS 1099-S tax form prior to Closing. </w:t>
      </w:r>
    </w:p>
    <w:p w14:paraId="29B6ED80" w14:textId="77777777" w:rsidR="00413402" w:rsidRDefault="00413402" w:rsidP="00413402">
      <w:pPr>
        <w:pStyle w:val="ListParagraph"/>
        <w:rPr>
          <w:sz w:val="22"/>
          <w:szCs w:val="22"/>
        </w:rPr>
      </w:pPr>
    </w:p>
    <w:p w14:paraId="15DF11B4" w14:textId="707206A9" w:rsidR="00413402" w:rsidRPr="00413402" w:rsidRDefault="00413402" w:rsidP="00413402">
      <w:pPr>
        <w:pStyle w:val="ListParagraph"/>
        <w:numPr>
          <w:ilvl w:val="0"/>
          <w:numId w:val="2"/>
        </w:numPr>
        <w:ind w:left="0" w:firstLine="720"/>
        <w:jc w:val="both"/>
        <w:rPr>
          <w:sz w:val="22"/>
          <w:szCs w:val="22"/>
        </w:rPr>
      </w:pPr>
      <w:r>
        <w:rPr>
          <w:b/>
          <w:sz w:val="22"/>
          <w:szCs w:val="22"/>
          <w:u w:val="single"/>
        </w:rPr>
        <w:lastRenderedPageBreak/>
        <w:t>Contingencies</w:t>
      </w:r>
      <w:r>
        <w:rPr>
          <w:sz w:val="22"/>
          <w:szCs w:val="22"/>
        </w:rPr>
        <w:t xml:space="preserve">.  This </w:t>
      </w:r>
      <w:r w:rsidR="001E5A0D">
        <w:rPr>
          <w:sz w:val="22"/>
          <w:szCs w:val="22"/>
        </w:rPr>
        <w:t>Agreement</w:t>
      </w:r>
      <w:r>
        <w:rPr>
          <w:sz w:val="22"/>
          <w:szCs w:val="22"/>
        </w:rPr>
        <w:t xml:space="preserve"> is contingent upon the approval of the </w:t>
      </w:r>
      <w:r w:rsidR="005976E3">
        <w:rPr>
          <w:sz w:val="22"/>
          <w:szCs w:val="22"/>
        </w:rPr>
        <w:t>Community Development Agency of Lexington, Nebraska.</w:t>
      </w:r>
      <w:r>
        <w:rPr>
          <w:sz w:val="22"/>
          <w:szCs w:val="22"/>
        </w:rPr>
        <w:t xml:space="preserve">  </w:t>
      </w:r>
    </w:p>
    <w:p w14:paraId="5D2705DB" w14:textId="77777777" w:rsidR="00644707" w:rsidRDefault="00644707" w:rsidP="00644707">
      <w:pPr>
        <w:numPr>
          <w:ilvl w:val="12"/>
          <w:numId w:val="0"/>
        </w:numPr>
        <w:ind w:firstLine="720"/>
        <w:jc w:val="both"/>
        <w:rPr>
          <w:sz w:val="22"/>
          <w:szCs w:val="22"/>
        </w:rPr>
      </w:pPr>
    </w:p>
    <w:p w14:paraId="3D1897AC" w14:textId="0B5C47E4" w:rsidR="00644707" w:rsidRDefault="00644707" w:rsidP="00644707">
      <w:pPr>
        <w:numPr>
          <w:ilvl w:val="0"/>
          <w:numId w:val="2"/>
        </w:numPr>
        <w:ind w:left="0" w:firstLine="720"/>
        <w:jc w:val="both"/>
        <w:rPr>
          <w:sz w:val="22"/>
          <w:szCs w:val="22"/>
        </w:rPr>
      </w:pPr>
      <w:r w:rsidRPr="00B65A48">
        <w:rPr>
          <w:b/>
          <w:bCs/>
          <w:sz w:val="22"/>
          <w:szCs w:val="22"/>
          <w:u w:val="single"/>
        </w:rPr>
        <w:t>Assignment</w:t>
      </w:r>
      <w:r>
        <w:rPr>
          <w:sz w:val="22"/>
          <w:szCs w:val="22"/>
        </w:rPr>
        <w:t>.  This Agreement may</w:t>
      </w:r>
      <w:r w:rsidRPr="00B65A48">
        <w:rPr>
          <w:sz w:val="22"/>
          <w:szCs w:val="22"/>
        </w:rPr>
        <w:t xml:space="preserve"> be transferred or assigned by either party with</w:t>
      </w:r>
      <w:r w:rsidR="001E5A0D">
        <w:rPr>
          <w:sz w:val="22"/>
          <w:szCs w:val="22"/>
        </w:rPr>
        <w:t>out</w:t>
      </w:r>
      <w:r>
        <w:rPr>
          <w:sz w:val="22"/>
          <w:szCs w:val="22"/>
        </w:rPr>
        <w:t xml:space="preserve"> </w:t>
      </w:r>
      <w:r w:rsidRPr="00B65A48">
        <w:rPr>
          <w:sz w:val="22"/>
          <w:szCs w:val="22"/>
        </w:rPr>
        <w:t>the written cons</w:t>
      </w:r>
      <w:r>
        <w:rPr>
          <w:sz w:val="22"/>
          <w:szCs w:val="22"/>
        </w:rPr>
        <w:t xml:space="preserve">ent of the other party.  </w:t>
      </w:r>
    </w:p>
    <w:p w14:paraId="171E362B" w14:textId="77777777" w:rsidR="00644707" w:rsidRDefault="00644707" w:rsidP="00644707">
      <w:pPr>
        <w:ind w:left="720"/>
        <w:jc w:val="both"/>
        <w:rPr>
          <w:sz w:val="22"/>
          <w:szCs w:val="22"/>
        </w:rPr>
      </w:pPr>
    </w:p>
    <w:p w14:paraId="7C1E1728" w14:textId="77777777" w:rsidR="00644707" w:rsidRPr="00B65A48" w:rsidRDefault="00644707" w:rsidP="00644707">
      <w:pPr>
        <w:numPr>
          <w:ilvl w:val="0"/>
          <w:numId w:val="2"/>
        </w:numPr>
        <w:ind w:left="0" w:firstLine="720"/>
        <w:jc w:val="both"/>
        <w:rPr>
          <w:sz w:val="22"/>
          <w:szCs w:val="22"/>
        </w:rPr>
      </w:pPr>
      <w:r w:rsidRPr="00B65A48">
        <w:rPr>
          <w:b/>
          <w:bCs/>
          <w:sz w:val="22"/>
          <w:szCs w:val="22"/>
          <w:u w:val="single"/>
        </w:rPr>
        <w:t>Severability</w:t>
      </w:r>
      <w:r w:rsidRPr="00B65A48">
        <w:rPr>
          <w:sz w:val="22"/>
          <w:szCs w:val="22"/>
        </w:rPr>
        <w:t>.  Except to the extent the same would operate to deprive either party of the economic benefit of its bargain hereunder, if any term or provision of this Agreement or the application thereof to any person or circumstances shall to any extent be invalid or unenforceable, the remainder of this Agreement or the application of such term or provision to persons or circumstances other than those as to which it is held invalid or unenforceable shall not be affected thereby, and each term and provision of this Agreement shall be valid and enforced to the fullest extent permitted by law.</w:t>
      </w:r>
    </w:p>
    <w:p w14:paraId="296B637A" w14:textId="77777777" w:rsidR="00644707" w:rsidRPr="00B65A48" w:rsidRDefault="00644707" w:rsidP="00644707">
      <w:pPr>
        <w:numPr>
          <w:ilvl w:val="12"/>
          <w:numId w:val="0"/>
        </w:numPr>
        <w:ind w:firstLine="720"/>
        <w:jc w:val="both"/>
        <w:rPr>
          <w:sz w:val="22"/>
          <w:szCs w:val="22"/>
        </w:rPr>
      </w:pPr>
    </w:p>
    <w:p w14:paraId="17D4023C" w14:textId="77777777" w:rsidR="00644707" w:rsidRPr="00B65A48" w:rsidRDefault="00644707" w:rsidP="00644707">
      <w:pPr>
        <w:numPr>
          <w:ilvl w:val="0"/>
          <w:numId w:val="2"/>
        </w:numPr>
        <w:ind w:left="0" w:firstLine="720"/>
        <w:jc w:val="both"/>
        <w:rPr>
          <w:sz w:val="22"/>
          <w:szCs w:val="22"/>
        </w:rPr>
      </w:pPr>
      <w:r w:rsidRPr="00B65A48">
        <w:rPr>
          <w:b/>
          <w:bCs/>
          <w:sz w:val="22"/>
          <w:szCs w:val="22"/>
          <w:u w:val="single"/>
        </w:rPr>
        <w:t>Further Assurances</w:t>
      </w:r>
      <w:r w:rsidRPr="00B65A48">
        <w:rPr>
          <w:sz w:val="22"/>
          <w:szCs w:val="22"/>
        </w:rPr>
        <w:t>.  Each undersigned party will, whenever it shall be reasonably requested to do so by the other, promptly execute, acknowledge, and deliver, or cause to be executed, acknowledged, or delivered, any and all such further conveyances, confirmations, instruments, or further assurances and consents as may be necessary or proper, in order to effectuate the covenants and agreements herein provided.  Each of the undersigned parties shall cooperate in good faith with the other and shall do any and all other acts and execute, acknowledge and deliver any and all documents so requested in order to satisfy the conditions set forth herein and carry out the intent and purposes of this Agreement.</w:t>
      </w:r>
    </w:p>
    <w:p w14:paraId="3B667324" w14:textId="77777777" w:rsidR="00644707" w:rsidRPr="00B65A48" w:rsidRDefault="00644707" w:rsidP="00644707">
      <w:pPr>
        <w:numPr>
          <w:ilvl w:val="12"/>
          <w:numId w:val="0"/>
        </w:numPr>
        <w:ind w:firstLine="720"/>
        <w:jc w:val="both"/>
        <w:rPr>
          <w:sz w:val="22"/>
          <w:szCs w:val="22"/>
        </w:rPr>
      </w:pPr>
    </w:p>
    <w:p w14:paraId="645C0085" w14:textId="77777777" w:rsidR="00644707" w:rsidRPr="00B65A48" w:rsidRDefault="00644707" w:rsidP="00644707">
      <w:pPr>
        <w:numPr>
          <w:ilvl w:val="0"/>
          <w:numId w:val="2"/>
        </w:numPr>
        <w:ind w:left="0" w:firstLine="720"/>
        <w:jc w:val="both"/>
        <w:rPr>
          <w:sz w:val="22"/>
          <w:szCs w:val="22"/>
        </w:rPr>
      </w:pPr>
      <w:r w:rsidRPr="00B65A48">
        <w:rPr>
          <w:b/>
          <w:bCs/>
          <w:sz w:val="22"/>
          <w:szCs w:val="22"/>
          <w:u w:val="single"/>
        </w:rPr>
        <w:t>Interpretations</w:t>
      </w:r>
      <w:r w:rsidRPr="00B65A48">
        <w:rPr>
          <w:sz w:val="22"/>
          <w:szCs w:val="22"/>
        </w:rPr>
        <w:t>.  Any uncertainty or ambiguity existing herein shall not be interpreted against either party because such party prepared any portion of this Agreement, but shall be interpreted according to the application of rules of interpretation of contracts generally.</w:t>
      </w:r>
    </w:p>
    <w:p w14:paraId="388CE35B" w14:textId="77777777" w:rsidR="00644707" w:rsidRPr="00B65A48" w:rsidRDefault="00644707" w:rsidP="00644707">
      <w:pPr>
        <w:numPr>
          <w:ilvl w:val="12"/>
          <w:numId w:val="0"/>
        </w:numPr>
        <w:ind w:firstLine="720"/>
        <w:jc w:val="both"/>
        <w:rPr>
          <w:sz w:val="22"/>
          <w:szCs w:val="22"/>
        </w:rPr>
      </w:pPr>
    </w:p>
    <w:p w14:paraId="0FFAE943" w14:textId="77777777" w:rsidR="00644707" w:rsidRPr="00B65A48" w:rsidRDefault="00644707" w:rsidP="00644707">
      <w:pPr>
        <w:numPr>
          <w:ilvl w:val="0"/>
          <w:numId w:val="2"/>
        </w:numPr>
        <w:ind w:left="0" w:firstLine="720"/>
        <w:jc w:val="both"/>
        <w:rPr>
          <w:sz w:val="22"/>
          <w:szCs w:val="22"/>
        </w:rPr>
      </w:pPr>
      <w:r w:rsidRPr="00B65A48">
        <w:rPr>
          <w:b/>
          <w:bCs/>
          <w:sz w:val="22"/>
          <w:szCs w:val="22"/>
          <w:u w:val="single"/>
        </w:rPr>
        <w:t>Entire Agreement</w:t>
      </w:r>
      <w:r w:rsidRPr="00B65A48">
        <w:rPr>
          <w:sz w:val="22"/>
          <w:szCs w:val="22"/>
        </w:rPr>
        <w:t>.  This Agreement contains the entire agreement of the parties relating to this matter.  It supersedes any prior agreements or understandings among them and shall not be modified or altered or amended in any manner except in writing and signed by both parties.</w:t>
      </w:r>
    </w:p>
    <w:p w14:paraId="27D36298" w14:textId="77777777" w:rsidR="00644707" w:rsidRPr="00B65A48" w:rsidRDefault="00644707" w:rsidP="00644707">
      <w:pPr>
        <w:numPr>
          <w:ilvl w:val="12"/>
          <w:numId w:val="0"/>
        </w:numPr>
        <w:ind w:firstLine="720"/>
        <w:jc w:val="both"/>
        <w:rPr>
          <w:sz w:val="22"/>
          <w:szCs w:val="22"/>
        </w:rPr>
      </w:pPr>
    </w:p>
    <w:p w14:paraId="737A1DFC" w14:textId="77777777" w:rsidR="00644707" w:rsidRPr="00B65A48" w:rsidRDefault="00644707" w:rsidP="00644707">
      <w:pPr>
        <w:keepNext/>
        <w:keepLines/>
        <w:numPr>
          <w:ilvl w:val="0"/>
          <w:numId w:val="2"/>
        </w:numPr>
        <w:ind w:left="0" w:firstLine="720"/>
        <w:jc w:val="both"/>
        <w:rPr>
          <w:sz w:val="22"/>
          <w:szCs w:val="22"/>
        </w:rPr>
      </w:pPr>
      <w:r w:rsidRPr="00B65A48">
        <w:rPr>
          <w:b/>
          <w:bCs/>
          <w:sz w:val="22"/>
          <w:szCs w:val="22"/>
          <w:u w:val="single"/>
        </w:rPr>
        <w:t>Governing Law</w:t>
      </w:r>
      <w:r w:rsidRPr="00B65A48">
        <w:rPr>
          <w:sz w:val="22"/>
          <w:szCs w:val="22"/>
        </w:rPr>
        <w:t xml:space="preserve">.  All aspects of this Agreement shall be governed by the laws of the State of </w:t>
      </w:r>
      <w:smartTag w:uri="urn:schemas-microsoft-com:office:smarttags" w:element="State">
        <w:smartTag w:uri="urn:schemas-microsoft-com:office:smarttags" w:element="place">
          <w:r w:rsidRPr="00B65A48">
            <w:rPr>
              <w:sz w:val="22"/>
              <w:szCs w:val="22"/>
            </w:rPr>
            <w:t>Nebraska</w:t>
          </w:r>
        </w:smartTag>
      </w:smartTag>
      <w:r w:rsidRPr="00B65A48">
        <w:rPr>
          <w:sz w:val="22"/>
          <w:szCs w:val="22"/>
        </w:rPr>
        <w:t>.</w:t>
      </w:r>
    </w:p>
    <w:p w14:paraId="2EDD324D" w14:textId="77777777" w:rsidR="00644707" w:rsidRPr="00B65A48" w:rsidRDefault="00644707" w:rsidP="00644707">
      <w:pPr>
        <w:numPr>
          <w:ilvl w:val="12"/>
          <w:numId w:val="0"/>
        </w:numPr>
        <w:ind w:left="4320"/>
        <w:jc w:val="both"/>
        <w:rPr>
          <w:sz w:val="22"/>
          <w:szCs w:val="22"/>
        </w:rPr>
      </w:pPr>
    </w:p>
    <w:p w14:paraId="76DF8139" w14:textId="77777777" w:rsidR="00644707" w:rsidRPr="00B65A48" w:rsidRDefault="00644707" w:rsidP="00644707">
      <w:pPr>
        <w:numPr>
          <w:ilvl w:val="0"/>
          <w:numId w:val="2"/>
        </w:numPr>
        <w:ind w:left="0" w:firstLine="720"/>
        <w:jc w:val="both"/>
        <w:rPr>
          <w:sz w:val="22"/>
          <w:szCs w:val="22"/>
        </w:rPr>
      </w:pPr>
      <w:r w:rsidRPr="00B65A48">
        <w:rPr>
          <w:b/>
          <w:bCs/>
          <w:sz w:val="22"/>
          <w:szCs w:val="22"/>
          <w:u w:val="single"/>
        </w:rPr>
        <w:t>Successors and Assigns</w:t>
      </w:r>
      <w:r w:rsidRPr="00B65A48">
        <w:rPr>
          <w:sz w:val="22"/>
          <w:szCs w:val="22"/>
        </w:rPr>
        <w:t xml:space="preserve">.  This Agreement shall be binding upon and shall inure to the benefit of the parties hereto and their respective heirs, legatees, devisees, personal representatives, successors and permitted assigns.  </w:t>
      </w:r>
    </w:p>
    <w:p w14:paraId="776D4BF5" w14:textId="77777777" w:rsidR="00644707" w:rsidRPr="00B65A48" w:rsidRDefault="00644707" w:rsidP="00644707">
      <w:pPr>
        <w:numPr>
          <w:ilvl w:val="12"/>
          <w:numId w:val="0"/>
        </w:numPr>
        <w:ind w:firstLine="720"/>
        <w:jc w:val="both"/>
        <w:rPr>
          <w:sz w:val="22"/>
          <w:szCs w:val="22"/>
        </w:rPr>
      </w:pPr>
    </w:p>
    <w:p w14:paraId="3707F7B5" w14:textId="77777777" w:rsidR="00644707" w:rsidRPr="00B65A48" w:rsidRDefault="00644707" w:rsidP="00644707">
      <w:pPr>
        <w:numPr>
          <w:ilvl w:val="0"/>
          <w:numId w:val="2"/>
        </w:numPr>
        <w:ind w:left="0" w:firstLine="720"/>
        <w:jc w:val="both"/>
        <w:rPr>
          <w:sz w:val="22"/>
          <w:szCs w:val="22"/>
        </w:rPr>
      </w:pPr>
      <w:r w:rsidRPr="00B65A48">
        <w:rPr>
          <w:b/>
          <w:bCs/>
          <w:sz w:val="22"/>
          <w:szCs w:val="22"/>
          <w:u w:val="single"/>
        </w:rPr>
        <w:t>Counterparts</w:t>
      </w:r>
      <w:r w:rsidRPr="00B65A48">
        <w:rPr>
          <w:sz w:val="22"/>
          <w:szCs w:val="22"/>
        </w:rPr>
        <w:t>.  This Agreement may be executed in any number of counterparts, each of which shall be an original, but all of which together shall constitute one instrument. This Agreement may be executed by facsimile signature which shall be valid for all purposes.</w:t>
      </w:r>
    </w:p>
    <w:p w14:paraId="47B69E6A" w14:textId="77777777" w:rsidR="00644707" w:rsidRPr="00B65A48" w:rsidRDefault="00644707" w:rsidP="00644707">
      <w:pPr>
        <w:numPr>
          <w:ilvl w:val="12"/>
          <w:numId w:val="0"/>
        </w:numPr>
        <w:ind w:firstLine="720"/>
        <w:jc w:val="both"/>
        <w:rPr>
          <w:sz w:val="22"/>
          <w:szCs w:val="22"/>
        </w:rPr>
      </w:pPr>
    </w:p>
    <w:p w14:paraId="43E8232C" w14:textId="77777777" w:rsidR="00644707" w:rsidRPr="00B65A48" w:rsidRDefault="00644707" w:rsidP="00644707">
      <w:pPr>
        <w:numPr>
          <w:ilvl w:val="0"/>
          <w:numId w:val="2"/>
        </w:numPr>
        <w:ind w:left="0" w:firstLine="720"/>
        <w:jc w:val="both"/>
        <w:rPr>
          <w:sz w:val="22"/>
          <w:szCs w:val="22"/>
        </w:rPr>
      </w:pPr>
      <w:r w:rsidRPr="00B65A48">
        <w:rPr>
          <w:b/>
          <w:bCs/>
          <w:sz w:val="22"/>
          <w:szCs w:val="22"/>
          <w:u w:val="single"/>
        </w:rPr>
        <w:t>Waiver</w:t>
      </w:r>
      <w:r w:rsidRPr="00B65A48">
        <w:rPr>
          <w:sz w:val="22"/>
          <w:szCs w:val="22"/>
        </w:rPr>
        <w:t xml:space="preserve">.  One or more waivers of any covenants, conditions, rules or regulations by Buyer or Seller shall not be construed as a waiver of a further breach of the same or different kind at any other time. </w:t>
      </w:r>
    </w:p>
    <w:p w14:paraId="1274E4F4" w14:textId="77777777" w:rsidR="00555E10" w:rsidRDefault="00555E10" w:rsidP="007D686D">
      <w:pPr>
        <w:autoSpaceDE/>
        <w:autoSpaceDN/>
        <w:adjustRightInd/>
        <w:rPr>
          <w:b/>
          <w:sz w:val="22"/>
          <w:szCs w:val="22"/>
        </w:rPr>
      </w:pPr>
    </w:p>
    <w:p w14:paraId="7DC67859" w14:textId="4B2652DA" w:rsidR="007424BF" w:rsidRDefault="007424BF" w:rsidP="000A086B">
      <w:pPr>
        <w:autoSpaceDE/>
        <w:autoSpaceDN/>
        <w:adjustRightInd/>
        <w:ind w:left="3600" w:firstLine="720"/>
        <w:rPr>
          <w:b/>
          <w:sz w:val="22"/>
          <w:szCs w:val="22"/>
        </w:rPr>
      </w:pPr>
      <w:r w:rsidRPr="00B65A48">
        <w:rPr>
          <w:b/>
          <w:sz w:val="22"/>
          <w:szCs w:val="22"/>
        </w:rPr>
        <w:t>SELLER</w:t>
      </w:r>
    </w:p>
    <w:p w14:paraId="18454765" w14:textId="77777777" w:rsidR="002850A0" w:rsidRPr="000A086B" w:rsidRDefault="002850A0" w:rsidP="000A086B">
      <w:pPr>
        <w:autoSpaceDE/>
        <w:autoSpaceDN/>
        <w:adjustRightInd/>
        <w:ind w:left="3600" w:firstLine="720"/>
        <w:rPr>
          <w:b/>
          <w:sz w:val="22"/>
          <w:szCs w:val="22"/>
        </w:rPr>
      </w:pPr>
    </w:p>
    <w:p w14:paraId="2565D1EA" w14:textId="730529EA" w:rsidR="00413402" w:rsidRDefault="00413402" w:rsidP="007424BF">
      <w:pPr>
        <w:autoSpaceDE/>
        <w:autoSpaceDN/>
        <w:adjustRightIn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976E3">
        <w:rPr>
          <w:sz w:val="22"/>
          <w:szCs w:val="22"/>
        </w:rPr>
        <w:t>Lexington Public Schools</w:t>
      </w:r>
    </w:p>
    <w:p w14:paraId="0D33CCAA" w14:textId="77777777" w:rsidR="00413402" w:rsidRPr="00B65A48" w:rsidRDefault="00413402" w:rsidP="007424BF">
      <w:pPr>
        <w:autoSpaceDE/>
        <w:autoSpaceDN/>
        <w:adjustRightInd/>
        <w:rPr>
          <w:sz w:val="22"/>
          <w:szCs w:val="22"/>
        </w:rPr>
      </w:pPr>
    </w:p>
    <w:p w14:paraId="2D611E3E" w14:textId="6BFDD602" w:rsidR="007424BF" w:rsidRPr="00B65A48" w:rsidRDefault="007424BF" w:rsidP="007424BF">
      <w:pPr>
        <w:autoSpaceDE/>
        <w:autoSpaceDN/>
        <w:adjustRightInd/>
        <w:rPr>
          <w:sz w:val="22"/>
          <w:szCs w:val="22"/>
        </w:rPr>
      </w:pPr>
      <w:r w:rsidRPr="00B65A48">
        <w:rPr>
          <w:sz w:val="22"/>
          <w:szCs w:val="22"/>
        </w:rPr>
        <w:t>Date:  _______________________</w:t>
      </w:r>
      <w:r w:rsidRPr="00B65A48">
        <w:rPr>
          <w:sz w:val="22"/>
          <w:szCs w:val="22"/>
        </w:rPr>
        <w:tab/>
      </w:r>
      <w:r w:rsidRPr="00B65A48">
        <w:rPr>
          <w:sz w:val="22"/>
          <w:szCs w:val="22"/>
        </w:rPr>
        <w:tab/>
      </w:r>
      <w:r w:rsidR="00413402">
        <w:rPr>
          <w:sz w:val="22"/>
          <w:szCs w:val="22"/>
        </w:rPr>
        <w:t>By</w:t>
      </w:r>
      <w:r w:rsidRPr="00B65A48">
        <w:rPr>
          <w:sz w:val="22"/>
          <w:szCs w:val="22"/>
        </w:rPr>
        <w:t>_____________________________________</w:t>
      </w:r>
    </w:p>
    <w:p w14:paraId="5E6ED069" w14:textId="05DC9B8A" w:rsidR="007424BF" w:rsidRPr="0090356E" w:rsidRDefault="00112493" w:rsidP="007424BF">
      <w:pPr>
        <w:autoSpaceDE/>
        <w:autoSpaceDN/>
        <w:adjustRightInd/>
        <w:ind w:left="3600" w:firstLine="720"/>
        <w:rPr>
          <w:bCs/>
          <w:sz w:val="22"/>
          <w:szCs w:val="22"/>
        </w:rPr>
      </w:pPr>
      <w:r>
        <w:rPr>
          <w:bCs/>
          <w:sz w:val="22"/>
          <w:szCs w:val="22"/>
        </w:rPr>
        <w:t xml:space="preserve">    John Hakonson, Superintendent </w:t>
      </w:r>
    </w:p>
    <w:p w14:paraId="5C3E229C" w14:textId="77777777" w:rsidR="007424BF" w:rsidRDefault="007424BF" w:rsidP="007424BF">
      <w:pPr>
        <w:autoSpaceDE/>
        <w:autoSpaceDN/>
        <w:adjustRightInd/>
        <w:ind w:left="4320"/>
        <w:rPr>
          <w:b/>
          <w:sz w:val="22"/>
          <w:szCs w:val="22"/>
        </w:rPr>
      </w:pPr>
    </w:p>
    <w:p w14:paraId="054ECEA8" w14:textId="17FC29F1" w:rsidR="007424BF" w:rsidRPr="00B65A48" w:rsidRDefault="007424BF" w:rsidP="000A086B">
      <w:pPr>
        <w:autoSpaceDE/>
        <w:autoSpaceDN/>
        <w:adjustRightInd/>
        <w:ind w:left="4320"/>
        <w:rPr>
          <w:sz w:val="22"/>
          <w:szCs w:val="22"/>
        </w:rPr>
      </w:pPr>
      <w:r w:rsidRPr="00B65A48">
        <w:rPr>
          <w:b/>
          <w:sz w:val="22"/>
          <w:szCs w:val="22"/>
        </w:rPr>
        <w:lastRenderedPageBreak/>
        <w:t>BUYER</w:t>
      </w:r>
      <w:r w:rsidRPr="00B65A48">
        <w:rPr>
          <w:sz w:val="22"/>
          <w:szCs w:val="22"/>
        </w:rPr>
        <w:t>:</w:t>
      </w:r>
    </w:p>
    <w:p w14:paraId="3B5AC066" w14:textId="0008F6E2" w:rsidR="007424BF" w:rsidRPr="00B65A48" w:rsidRDefault="005976E3" w:rsidP="005976E3">
      <w:pPr>
        <w:autoSpaceDE/>
        <w:autoSpaceDN/>
        <w:adjustRightInd/>
        <w:ind w:left="4320"/>
        <w:rPr>
          <w:sz w:val="22"/>
          <w:szCs w:val="22"/>
        </w:rPr>
      </w:pPr>
      <w:r>
        <w:rPr>
          <w:sz w:val="22"/>
          <w:szCs w:val="22"/>
        </w:rPr>
        <w:t>Community Development Agency of Lexington, Nebraska</w:t>
      </w:r>
    </w:p>
    <w:p w14:paraId="2393D9D4" w14:textId="77777777" w:rsidR="007424BF" w:rsidRPr="00B65A48" w:rsidRDefault="007424BF" w:rsidP="007424BF">
      <w:pPr>
        <w:autoSpaceDE/>
        <w:autoSpaceDN/>
        <w:adjustRightInd/>
        <w:rPr>
          <w:sz w:val="22"/>
          <w:szCs w:val="22"/>
        </w:rPr>
      </w:pPr>
    </w:p>
    <w:p w14:paraId="7A186C82" w14:textId="23343BF1" w:rsidR="007424BF" w:rsidRPr="00B65A48" w:rsidRDefault="007424BF" w:rsidP="007424BF">
      <w:pPr>
        <w:autoSpaceDE/>
        <w:autoSpaceDN/>
        <w:adjustRightInd/>
        <w:rPr>
          <w:sz w:val="22"/>
          <w:szCs w:val="22"/>
        </w:rPr>
      </w:pPr>
      <w:r w:rsidRPr="00B65A48">
        <w:rPr>
          <w:sz w:val="22"/>
          <w:szCs w:val="22"/>
        </w:rPr>
        <w:t>Date:  _______________________</w:t>
      </w:r>
      <w:r w:rsidRPr="00B65A48">
        <w:rPr>
          <w:sz w:val="22"/>
          <w:szCs w:val="22"/>
        </w:rPr>
        <w:tab/>
      </w:r>
      <w:r w:rsidRPr="00B65A48">
        <w:rPr>
          <w:sz w:val="22"/>
          <w:szCs w:val="22"/>
        </w:rPr>
        <w:tab/>
      </w:r>
      <w:r w:rsidR="00413402">
        <w:rPr>
          <w:sz w:val="22"/>
          <w:szCs w:val="22"/>
        </w:rPr>
        <w:t>By</w:t>
      </w:r>
      <w:r w:rsidRPr="00B65A48">
        <w:rPr>
          <w:sz w:val="22"/>
          <w:szCs w:val="22"/>
        </w:rPr>
        <w:t>_____________________________________</w:t>
      </w:r>
    </w:p>
    <w:p w14:paraId="5174E301" w14:textId="270591CF" w:rsidR="007424BF" w:rsidRPr="00B65A48" w:rsidRDefault="00413402" w:rsidP="007424BF">
      <w:pPr>
        <w:autoSpaceDE/>
        <w:autoSpaceDN/>
        <w:adjustRightIn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112493">
        <w:rPr>
          <w:sz w:val="22"/>
          <w:szCs w:val="22"/>
        </w:rPr>
        <w:t xml:space="preserve">Kory </w:t>
      </w:r>
      <w:proofErr w:type="spellStart"/>
      <w:r w:rsidR="00112493">
        <w:rPr>
          <w:sz w:val="22"/>
          <w:szCs w:val="22"/>
        </w:rPr>
        <w:t>Cetak</w:t>
      </w:r>
      <w:proofErr w:type="spellEnd"/>
      <w:r w:rsidR="00112493">
        <w:rPr>
          <w:sz w:val="22"/>
          <w:szCs w:val="22"/>
        </w:rPr>
        <w:t>,</w:t>
      </w:r>
      <w:r w:rsidR="005976E3">
        <w:rPr>
          <w:sz w:val="22"/>
          <w:szCs w:val="22"/>
        </w:rPr>
        <w:t xml:space="preserve"> Chairman</w:t>
      </w:r>
    </w:p>
    <w:p w14:paraId="26D1D9A5" w14:textId="7A9270AC" w:rsidR="000055EA" w:rsidRPr="00A56A8C" w:rsidRDefault="000055EA" w:rsidP="00A56A8C">
      <w:pPr>
        <w:autoSpaceDE/>
        <w:autoSpaceDN/>
        <w:adjustRightInd/>
        <w:ind w:left="4320"/>
        <w:rPr>
          <w:sz w:val="22"/>
          <w:szCs w:val="22"/>
        </w:rPr>
      </w:pPr>
    </w:p>
    <w:sectPr w:rsidR="000055EA" w:rsidRPr="00A56A8C" w:rsidSect="00FC55FB">
      <w:footerReference w:type="even" r:id="rId7"/>
      <w:footerReference w:type="default" r:id="rId8"/>
      <w:footerReference w:type="first" r:id="rId9"/>
      <w:pgSz w:w="12240" w:h="15840" w:code="1"/>
      <w:pgMar w:top="1440" w:right="1440" w:bottom="1440" w:left="1440" w:header="144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9939C" w14:textId="77777777" w:rsidR="005023E8" w:rsidRDefault="000A086B">
      <w:r>
        <w:separator/>
      </w:r>
    </w:p>
  </w:endnote>
  <w:endnote w:type="continuationSeparator" w:id="0">
    <w:p w14:paraId="5F2BFD1C" w14:textId="77777777" w:rsidR="005023E8" w:rsidRDefault="000A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7FA8" w14:textId="77777777" w:rsidR="00F873FE" w:rsidRDefault="00A56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865374" w14:textId="77777777" w:rsidR="00F873FE" w:rsidRDefault="00BF4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36106" w14:textId="77777777" w:rsidR="00F873FE" w:rsidRDefault="00BF453F">
    <w:pPr>
      <w:pStyle w:val="Footer"/>
      <w:jc w:val="center"/>
    </w:pPr>
  </w:p>
  <w:p w14:paraId="294DF946" w14:textId="77777777" w:rsidR="00F873FE" w:rsidRPr="00FC55FB" w:rsidRDefault="00A56A8C" w:rsidP="00FC55FB">
    <w:pPr>
      <w:pStyle w:val="Footer"/>
      <w:jc w:val="center"/>
      <w:rPr>
        <w:sz w:val="24"/>
        <w:szCs w:val="24"/>
      </w:rPr>
    </w:pPr>
    <w:r w:rsidRPr="00FC55FB">
      <w:rPr>
        <w:bCs/>
        <w:sz w:val="24"/>
        <w:szCs w:val="24"/>
      </w:rPr>
      <w:fldChar w:fldCharType="begin"/>
    </w:r>
    <w:r w:rsidRPr="00FC55FB">
      <w:rPr>
        <w:bCs/>
        <w:sz w:val="24"/>
        <w:szCs w:val="24"/>
      </w:rPr>
      <w:instrText xml:space="preserve"> PAGE </w:instrText>
    </w:r>
    <w:r w:rsidRPr="00FC55FB">
      <w:rPr>
        <w:bCs/>
        <w:sz w:val="24"/>
        <w:szCs w:val="24"/>
      </w:rPr>
      <w:fldChar w:fldCharType="separate"/>
    </w:r>
    <w:r>
      <w:rPr>
        <w:bCs/>
        <w:noProof/>
        <w:sz w:val="24"/>
        <w:szCs w:val="24"/>
      </w:rPr>
      <w:t>6</w:t>
    </w:r>
    <w:r w:rsidRPr="00FC55FB">
      <w:rPr>
        <w:bCs/>
        <w:sz w:val="24"/>
        <w:szCs w:val="24"/>
      </w:rPr>
      <w:fldChar w:fldCharType="end"/>
    </w:r>
    <w:r w:rsidRPr="00FC55FB">
      <w:rPr>
        <w:sz w:val="24"/>
        <w:szCs w:val="24"/>
      </w:rPr>
      <w:t xml:space="preserve"> of </w:t>
    </w:r>
    <w:r w:rsidRPr="00FC55FB">
      <w:rPr>
        <w:bCs/>
        <w:sz w:val="24"/>
        <w:szCs w:val="24"/>
      </w:rPr>
      <w:fldChar w:fldCharType="begin"/>
    </w:r>
    <w:r w:rsidRPr="00FC55FB">
      <w:rPr>
        <w:bCs/>
        <w:sz w:val="24"/>
        <w:szCs w:val="24"/>
      </w:rPr>
      <w:instrText xml:space="preserve"> NUMPAGES  </w:instrText>
    </w:r>
    <w:r w:rsidRPr="00FC55FB">
      <w:rPr>
        <w:bCs/>
        <w:sz w:val="24"/>
        <w:szCs w:val="24"/>
      </w:rPr>
      <w:fldChar w:fldCharType="separate"/>
    </w:r>
    <w:r>
      <w:rPr>
        <w:bCs/>
        <w:noProof/>
        <w:sz w:val="24"/>
        <w:szCs w:val="24"/>
      </w:rPr>
      <w:t>6</w:t>
    </w:r>
    <w:r w:rsidRPr="00FC55FB">
      <w:rPr>
        <w:bCs/>
        <w:sz w:val="24"/>
        <w:szCs w:val="24"/>
      </w:rPr>
      <w:fldChar w:fldCharType="end"/>
    </w:r>
  </w:p>
  <w:p w14:paraId="2F60C0F5" w14:textId="77777777" w:rsidR="00F873FE" w:rsidRDefault="00BF453F" w:rsidP="00FC55FB">
    <w:pPr>
      <w:tabs>
        <w:tab w:val="center" w:pos="4680"/>
      </w:tabs>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6A8F" w14:textId="77777777" w:rsidR="00F873FE" w:rsidRPr="006860E5" w:rsidRDefault="00BF453F">
    <w:pPr>
      <w:pStyle w:val="Footer"/>
      <w:jc w:val="center"/>
      <w:rPr>
        <w:sz w:val="22"/>
        <w:szCs w:val="22"/>
      </w:rPr>
    </w:pPr>
  </w:p>
  <w:p w14:paraId="0982D255" w14:textId="77777777" w:rsidR="00F873FE" w:rsidRPr="006860E5" w:rsidRDefault="00A56A8C">
    <w:pPr>
      <w:pStyle w:val="Footer"/>
      <w:jc w:val="center"/>
      <w:rPr>
        <w:sz w:val="22"/>
        <w:szCs w:val="22"/>
      </w:rPr>
    </w:pPr>
    <w:r w:rsidRPr="006860E5">
      <w:rPr>
        <w:sz w:val="22"/>
        <w:szCs w:val="22"/>
      </w:rPr>
      <w:fldChar w:fldCharType="begin"/>
    </w:r>
    <w:r w:rsidRPr="006860E5">
      <w:rPr>
        <w:sz w:val="22"/>
        <w:szCs w:val="22"/>
      </w:rPr>
      <w:instrText xml:space="preserve"> PAGE </w:instrText>
    </w:r>
    <w:r w:rsidRPr="006860E5">
      <w:rPr>
        <w:sz w:val="22"/>
        <w:szCs w:val="22"/>
      </w:rPr>
      <w:fldChar w:fldCharType="separate"/>
    </w:r>
    <w:r>
      <w:rPr>
        <w:noProof/>
        <w:sz w:val="22"/>
        <w:szCs w:val="22"/>
      </w:rPr>
      <w:t>1</w:t>
    </w:r>
    <w:r w:rsidRPr="006860E5">
      <w:rPr>
        <w:sz w:val="22"/>
        <w:szCs w:val="22"/>
      </w:rPr>
      <w:fldChar w:fldCharType="end"/>
    </w:r>
    <w:r w:rsidRPr="006860E5">
      <w:rPr>
        <w:sz w:val="22"/>
        <w:szCs w:val="22"/>
      </w:rPr>
      <w:t xml:space="preserve"> of </w:t>
    </w:r>
    <w:r w:rsidRPr="006860E5">
      <w:rPr>
        <w:sz w:val="22"/>
        <w:szCs w:val="22"/>
      </w:rPr>
      <w:fldChar w:fldCharType="begin"/>
    </w:r>
    <w:r w:rsidRPr="006860E5">
      <w:rPr>
        <w:sz w:val="22"/>
        <w:szCs w:val="22"/>
      </w:rPr>
      <w:instrText xml:space="preserve"> NUMPAGES  </w:instrText>
    </w:r>
    <w:r w:rsidRPr="006860E5">
      <w:rPr>
        <w:sz w:val="22"/>
        <w:szCs w:val="22"/>
      </w:rPr>
      <w:fldChar w:fldCharType="separate"/>
    </w:r>
    <w:r>
      <w:rPr>
        <w:noProof/>
        <w:sz w:val="22"/>
        <w:szCs w:val="22"/>
      </w:rPr>
      <w:t>6</w:t>
    </w:r>
    <w:r w:rsidRPr="006860E5">
      <w:rPr>
        <w:sz w:val="22"/>
        <w:szCs w:val="22"/>
      </w:rPr>
      <w:fldChar w:fldCharType="end"/>
    </w:r>
  </w:p>
  <w:p w14:paraId="7ACBCD4F" w14:textId="77777777" w:rsidR="00F873FE" w:rsidRDefault="00BF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77C33" w14:textId="77777777" w:rsidR="005023E8" w:rsidRDefault="000A086B">
      <w:r>
        <w:separator/>
      </w:r>
    </w:p>
  </w:footnote>
  <w:footnote w:type="continuationSeparator" w:id="0">
    <w:p w14:paraId="13607A4C" w14:textId="77777777" w:rsidR="005023E8" w:rsidRDefault="000A0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25FB"/>
    <w:multiLevelType w:val="hybridMultilevel"/>
    <w:tmpl w:val="70E818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9C1AE5"/>
    <w:multiLevelType w:val="multilevel"/>
    <w:tmpl w:val="80BC4ECC"/>
    <w:lvl w:ilvl="0">
      <w:start w:val="1"/>
      <w:numFmt w:val="decimal"/>
      <w:isLgl/>
      <w:lvlText w:val="%1."/>
      <w:lvlJc w:val="left"/>
      <w:pPr>
        <w:tabs>
          <w:tab w:val="num" w:pos="360"/>
        </w:tabs>
        <w:ind w:left="0" w:firstLine="720"/>
      </w:pPr>
      <w:rPr>
        <w:rFonts w:cs="Times New Roman"/>
      </w:rPr>
    </w:lvl>
    <w:lvl w:ilvl="1">
      <w:start w:val="1"/>
      <w:numFmt w:val="upperLetter"/>
      <w:lvlText w:val="%2."/>
      <w:lvlJc w:val="left"/>
      <w:pPr>
        <w:tabs>
          <w:tab w:val="num" w:pos="720"/>
        </w:tabs>
        <w:ind w:left="720" w:firstLine="7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3"/>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38E270D4"/>
    <w:multiLevelType w:val="hybridMultilevel"/>
    <w:tmpl w:val="0B0C2EDA"/>
    <w:lvl w:ilvl="0" w:tplc="0409000F">
      <w:start w:val="1"/>
      <w:numFmt w:val="decimal"/>
      <w:lvlText w:val="%1."/>
      <w:lvlJc w:val="left"/>
      <w:pPr>
        <w:ind w:left="720" w:hanging="360"/>
      </w:pPr>
    </w:lvl>
    <w:lvl w:ilvl="1" w:tplc="D6749BFE">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C5945"/>
    <w:multiLevelType w:val="hybridMultilevel"/>
    <w:tmpl w:val="5C18990C"/>
    <w:lvl w:ilvl="0" w:tplc="E98E77D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7494B49"/>
    <w:multiLevelType w:val="hybridMultilevel"/>
    <w:tmpl w:val="7F9AAC12"/>
    <w:lvl w:ilvl="0" w:tplc="D55CCE36">
      <w:start w:val="1"/>
      <w:numFmt w:val="lowerLetter"/>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07"/>
    <w:rsid w:val="000055EA"/>
    <w:rsid w:val="00094508"/>
    <w:rsid w:val="000A086B"/>
    <w:rsid w:val="00112493"/>
    <w:rsid w:val="00112FF6"/>
    <w:rsid w:val="001E5A0D"/>
    <w:rsid w:val="00236290"/>
    <w:rsid w:val="002850A0"/>
    <w:rsid w:val="00413402"/>
    <w:rsid w:val="005023E8"/>
    <w:rsid w:val="00555E10"/>
    <w:rsid w:val="005976E3"/>
    <w:rsid w:val="005E2BF4"/>
    <w:rsid w:val="00644707"/>
    <w:rsid w:val="006470AF"/>
    <w:rsid w:val="007424BF"/>
    <w:rsid w:val="007D686D"/>
    <w:rsid w:val="00955075"/>
    <w:rsid w:val="00A30D6F"/>
    <w:rsid w:val="00A56A8C"/>
    <w:rsid w:val="00A651B0"/>
    <w:rsid w:val="00A65DE6"/>
    <w:rsid w:val="00AA4060"/>
    <w:rsid w:val="00BB7FE3"/>
    <w:rsid w:val="00BF453F"/>
    <w:rsid w:val="00C73E84"/>
    <w:rsid w:val="00CD2213"/>
    <w:rsid w:val="00CF4D0C"/>
    <w:rsid w:val="00D41CB9"/>
    <w:rsid w:val="00DD001F"/>
    <w:rsid w:val="00FC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F55C5C"/>
  <w15:chartTrackingRefBased/>
  <w15:docId w15:val="{A7649C57-9157-4B49-81C4-DC8217FD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07"/>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rsid w:val="00644707"/>
    <w:pPr>
      <w:autoSpaceDE w:val="0"/>
      <w:autoSpaceDN w:val="0"/>
      <w:adjustRightInd w:val="0"/>
      <w:spacing w:after="0" w:line="240" w:lineRule="auto"/>
      <w:ind w:left="2160"/>
    </w:pPr>
    <w:rPr>
      <w:rFonts w:ascii="Times New Roman" w:eastAsia="Calibri" w:hAnsi="Times New Roman" w:cs="Times New Roman"/>
      <w:sz w:val="24"/>
      <w:szCs w:val="24"/>
    </w:rPr>
  </w:style>
  <w:style w:type="paragraph" w:styleId="Footer">
    <w:name w:val="footer"/>
    <w:basedOn w:val="Normal"/>
    <w:link w:val="FooterChar"/>
    <w:uiPriority w:val="99"/>
    <w:rsid w:val="00644707"/>
    <w:pPr>
      <w:tabs>
        <w:tab w:val="center" w:pos="4320"/>
        <w:tab w:val="right" w:pos="8640"/>
      </w:tabs>
    </w:pPr>
  </w:style>
  <w:style w:type="character" w:customStyle="1" w:styleId="FooterChar">
    <w:name w:val="Footer Char"/>
    <w:basedOn w:val="DefaultParagraphFont"/>
    <w:link w:val="Footer"/>
    <w:uiPriority w:val="99"/>
    <w:rsid w:val="00644707"/>
    <w:rPr>
      <w:rFonts w:ascii="Times New Roman" w:eastAsia="Calibri" w:hAnsi="Times New Roman" w:cs="Times New Roman"/>
      <w:sz w:val="20"/>
      <w:szCs w:val="20"/>
    </w:rPr>
  </w:style>
  <w:style w:type="character" w:styleId="PageNumber">
    <w:name w:val="page number"/>
    <w:rsid w:val="00644707"/>
    <w:rPr>
      <w:rFonts w:cs="Times New Roman"/>
    </w:rPr>
  </w:style>
  <w:style w:type="paragraph" w:styleId="ListParagraph">
    <w:name w:val="List Paragraph"/>
    <w:basedOn w:val="Normal"/>
    <w:uiPriority w:val="99"/>
    <w:qFormat/>
    <w:rsid w:val="00644707"/>
    <w:pPr>
      <w:ind w:left="720"/>
    </w:pPr>
  </w:style>
  <w:style w:type="paragraph" w:customStyle="1" w:styleId="Level1">
    <w:name w:val="Level 1"/>
    <w:rsid w:val="00644707"/>
    <w:pPr>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6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41288">
      <w:bodyDiv w:val="1"/>
      <w:marLeft w:val="0"/>
      <w:marRight w:val="0"/>
      <w:marTop w:val="0"/>
      <w:marBottom w:val="0"/>
      <w:divBdr>
        <w:top w:val="none" w:sz="0" w:space="0" w:color="auto"/>
        <w:left w:val="none" w:sz="0" w:space="0" w:color="auto"/>
        <w:bottom w:val="none" w:sz="0" w:space="0" w:color="auto"/>
        <w:right w:val="none" w:sz="0" w:space="0" w:color="auto"/>
      </w:divBdr>
    </w:div>
    <w:div w:id="13284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7203</Characters>
  <Application>Microsoft Office Word</Application>
  <DocSecurity>4</DocSecurity>
  <Lines>277</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Joe Pepplitsch</cp:lastModifiedBy>
  <cp:revision>2</cp:revision>
  <cp:lastPrinted>2021-02-22T16:40:00Z</cp:lastPrinted>
  <dcterms:created xsi:type="dcterms:W3CDTF">2021-03-09T16:17:00Z</dcterms:created>
  <dcterms:modified xsi:type="dcterms:W3CDTF">2021-03-09T16:17:00Z</dcterms:modified>
</cp:coreProperties>
</file>